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D1C8" w14:textId="2D6C33A2" w:rsidR="005D5C85" w:rsidRDefault="00DB3518">
      <w:pPr>
        <w:pStyle w:val="BodyText"/>
      </w:pPr>
      <w:r>
        <w:rPr>
          <w:rStyle w:val="IntenseCapitals"/>
        </w:rPr>
        <w:t>Company number</w:t>
      </w:r>
      <w:r>
        <w:rPr>
          <w:rStyle w:val="Strong"/>
        </w:rPr>
        <w:t xml:space="preserve">: </w:t>
      </w:r>
      <w:r w:rsidRPr="00DB3518">
        <w:rPr>
          <w:b/>
          <w:bCs/>
        </w:rPr>
        <w:fldChar w:fldCharType="begin"/>
      </w:r>
      <w:r w:rsidRPr="00DB3518">
        <w:rPr>
          <w:b/>
          <w:bCs/>
        </w:rPr>
        <w:fldChar w:fldCharType="end"/>
      </w:r>
      <w:r w:rsidR="007D7A66" w:rsidRPr="00F17EF1">
        <w:rPr>
          <w:b/>
        </w:rPr>
        <w:t>13934819</w:t>
      </w:r>
    </w:p>
    <w:p w14:paraId="67C94858" w14:textId="77777777" w:rsidR="00DB3518" w:rsidRPr="0024298F" w:rsidRDefault="00DB3518" w:rsidP="00DB3518">
      <w:pPr>
        <w:pStyle w:val="BodyText"/>
        <w:jc w:val="center"/>
        <w:rPr>
          <w:b/>
        </w:rPr>
      </w:pPr>
      <w:r w:rsidRPr="0024298F">
        <w:rPr>
          <w:b/>
        </w:rPr>
        <w:t>THE COMPANIES ACT 2006</w:t>
      </w:r>
    </w:p>
    <w:p w14:paraId="60D1B2E8" w14:textId="4ACF0308" w:rsidR="00DB3518" w:rsidRDefault="00DB3518" w:rsidP="00DB3518">
      <w:pPr>
        <w:pStyle w:val="BodyText"/>
        <w:jc w:val="center"/>
      </w:pPr>
      <w:r w:rsidRPr="0024298F">
        <w:rPr>
          <w:b/>
        </w:rPr>
        <w:t xml:space="preserve">PRIVATE COMPANY LIMITED BY </w:t>
      </w:r>
      <w:r w:rsidR="008A1D57">
        <w:rPr>
          <w:b/>
        </w:rPr>
        <w:t>GUARANTEE</w:t>
      </w:r>
    </w:p>
    <w:p w14:paraId="59CDF702" w14:textId="238B31E4" w:rsidR="00DB3518" w:rsidRDefault="00DB3518">
      <w:pPr>
        <w:pStyle w:val="BodyText"/>
        <w:jc w:val="center"/>
        <w:rPr>
          <w:b/>
        </w:rPr>
      </w:pPr>
      <w:r>
        <w:fldChar w:fldCharType="begin"/>
      </w:r>
      <w:r>
        <w:fldChar w:fldCharType="end"/>
      </w:r>
      <w:r w:rsidRPr="00DB3518">
        <w:rPr>
          <w:b/>
        </w:rPr>
        <w:t xml:space="preserve"> </w:t>
      </w:r>
      <w:r w:rsidR="007D7A66" w:rsidRPr="00F17EF1">
        <w:rPr>
          <w:b/>
        </w:rPr>
        <w:t>CRANLEIGH RUGBY FOOTBALL CLUB LTD</w:t>
      </w:r>
    </w:p>
    <w:p w14:paraId="0C21B05D" w14:textId="228DFA69" w:rsidR="005D5C85" w:rsidRDefault="00DB3518">
      <w:pPr>
        <w:pStyle w:val="BodyText"/>
        <w:jc w:val="center"/>
        <w:rPr>
          <w:rStyle w:val="Strong"/>
        </w:rPr>
      </w:pPr>
      <w:r>
        <w:rPr>
          <w:rStyle w:val="Strong"/>
        </w:rPr>
        <w:t>(the “Company”)</w:t>
      </w:r>
    </w:p>
    <w:p w14:paraId="3A994E58" w14:textId="77777777" w:rsidR="00DB3518" w:rsidRDefault="00DB3518">
      <w:pPr>
        <w:pStyle w:val="BodyText"/>
        <w:jc w:val="center"/>
      </w:pPr>
    </w:p>
    <w:p w14:paraId="037796F0" w14:textId="77777777" w:rsidR="005D5C85" w:rsidRDefault="00DB3518">
      <w:pPr>
        <w:pStyle w:val="BodyText"/>
        <w:jc w:val="center"/>
      </w:pPr>
      <w:r>
        <w:rPr>
          <w:rStyle w:val="IntenseCapitals"/>
        </w:rPr>
        <w:t>Notice of general meeting</w:t>
      </w:r>
    </w:p>
    <w:p w14:paraId="1DE61CAD" w14:textId="37DC9D9D" w:rsidR="005D5C85" w:rsidRDefault="00DB3518">
      <w:pPr>
        <w:pStyle w:val="BodyText"/>
      </w:pPr>
      <w:r w:rsidRPr="00DB3518">
        <w:rPr>
          <w:rStyle w:val="Capitals"/>
          <w:b/>
          <w:bCs/>
        </w:rPr>
        <w:t>Notice</w:t>
      </w:r>
      <w:r>
        <w:t xml:space="preserve"> is given that a general meeting of the Company will be held on </w:t>
      </w:r>
      <w:r>
        <w:fldChar w:fldCharType="begin"/>
      </w:r>
      <w:r>
        <w:fldChar w:fldCharType="end"/>
      </w:r>
      <w:r>
        <w:t xml:space="preserve"> </w:t>
      </w:r>
      <w:r>
        <w:tab/>
      </w:r>
      <w:r>
        <w:tab/>
      </w:r>
      <w:r>
        <w:tab/>
        <w:t xml:space="preserve">2024 at </w:t>
      </w:r>
      <w:r>
        <w:fldChar w:fldCharType="begin"/>
      </w:r>
      <w:r>
        <w:fldChar w:fldCharType="end"/>
      </w:r>
      <w:r>
        <w:tab/>
      </w:r>
      <w:r>
        <w:tab/>
        <w:t xml:space="preserve">am/pm at </w:t>
      </w:r>
      <w:r>
        <w:fldChar w:fldCharType="begin"/>
      </w:r>
      <w:r>
        <w:fldChar w:fldCharType="end"/>
      </w:r>
      <w:r w:rsidR="007D7A66" w:rsidRPr="007D7A66">
        <w:t>Cranleigh R.F.C, Wildwood Lane, Cranleigh, Surrey, United Kingdom, GU6 8JR</w:t>
      </w:r>
      <w:r w:rsidR="00E6345F">
        <w:t xml:space="preserve"> (and via a video conference)</w:t>
      </w:r>
      <w:r>
        <w:t xml:space="preserve"> for the following purposes:</w:t>
      </w:r>
    </w:p>
    <w:p w14:paraId="59514C72" w14:textId="685F0FC6" w:rsidR="005D5C85" w:rsidRDefault="00DB3518">
      <w:pPr>
        <w:pStyle w:val="BodyText"/>
        <w:jc w:val="center"/>
      </w:pPr>
      <w:r>
        <w:rPr>
          <w:rStyle w:val="IntenseCapitals"/>
        </w:rPr>
        <w:t>Special resolution</w:t>
      </w:r>
      <w:r>
        <w:fldChar w:fldCharType="begin"/>
      </w:r>
      <w:r>
        <w:fldChar w:fldCharType="end"/>
      </w:r>
    </w:p>
    <w:p w14:paraId="1EEEA15C" w14:textId="729CAF53" w:rsidR="005D5C85" w:rsidRDefault="00DB3518">
      <w:pPr>
        <w:pStyle w:val="BodyText"/>
      </w:pPr>
      <w:r>
        <w:t>To consider and, if thought fit, approve the following resolution</w:t>
      </w:r>
      <w:r>
        <w:fldChar w:fldCharType="begin"/>
      </w:r>
      <w:r>
        <w:fldChar w:fldCharType="end"/>
      </w:r>
      <w:r>
        <w:t xml:space="preserve"> that will be proposed as </w:t>
      </w:r>
      <w:r>
        <w:fldChar w:fldCharType="begin"/>
      </w:r>
      <w:r>
        <w:fldChar w:fldCharType="end"/>
      </w:r>
      <w:r>
        <w:rPr>
          <w:rStyle w:val="OptionalText"/>
        </w:rPr>
        <w:t>a</w:t>
      </w:r>
      <w:r>
        <w:t xml:space="preserve"> special resolution</w:t>
      </w:r>
      <w:r>
        <w:fldChar w:fldCharType="begin"/>
      </w:r>
      <w:r>
        <w:fldChar w:fldCharType="end"/>
      </w:r>
      <w:r>
        <w:t>:</w:t>
      </w:r>
    </w:p>
    <w:p w14:paraId="43B10822" w14:textId="39203B5A" w:rsidR="005D5C85" w:rsidRDefault="00DB3518">
      <w:pPr>
        <w:pStyle w:val="BodyText"/>
      </w:pPr>
      <w:r>
        <w:t>“</w:t>
      </w:r>
      <w:r>
        <w:fldChar w:fldCharType="begin"/>
      </w:r>
      <w:r>
        <w:fldChar w:fldCharType="end"/>
      </w:r>
      <w:r w:rsidRPr="00BA33BE">
        <w:rPr>
          <w:b/>
          <w:bCs/>
        </w:rPr>
        <w:t>THAT</w:t>
      </w:r>
      <w:r>
        <w:t xml:space="preserve"> the attached draft articles of association be adopted as the Company’s articles of association in substitution for the Company’s existing articles.”</w:t>
      </w:r>
    </w:p>
    <w:p w14:paraId="06AA5213" w14:textId="77777777" w:rsidR="00DB3518" w:rsidRDefault="00DB3518">
      <w:pPr>
        <w:pStyle w:val="BodyText"/>
      </w:pPr>
    </w:p>
    <w:p w14:paraId="7991E5A7" w14:textId="77777777" w:rsidR="005D5C85" w:rsidRDefault="00DB3518" w:rsidP="00DB3518">
      <w:pPr>
        <w:pStyle w:val="BodyText"/>
        <w:jc w:val="left"/>
      </w:pPr>
      <w:r>
        <w:t>By order of the board</w:t>
      </w:r>
    </w:p>
    <w:p w14:paraId="6D2427AF" w14:textId="77777777" w:rsidR="005D5C85" w:rsidRDefault="00DB3518" w:rsidP="00DB3518">
      <w:pPr>
        <w:pStyle w:val="BodyText"/>
        <w:jc w:val="left"/>
      </w:pPr>
      <w:r>
        <w:t>............................................</w:t>
      </w:r>
    </w:p>
    <w:p w14:paraId="7F754712" w14:textId="77777777" w:rsidR="007D7A66" w:rsidRPr="007D7A66" w:rsidRDefault="007D7A66">
      <w:pPr>
        <w:pStyle w:val="BodyText"/>
        <w:rPr>
          <w:b/>
          <w:bCs/>
        </w:rPr>
      </w:pPr>
      <w:r w:rsidRPr="007D7A66">
        <w:rPr>
          <w:b/>
          <w:bCs/>
        </w:rPr>
        <w:t xml:space="preserve">Gareth Stingemore </w:t>
      </w:r>
    </w:p>
    <w:p w14:paraId="7DB3E5C4" w14:textId="490928F6" w:rsidR="007D7A66" w:rsidRDefault="007D7A66">
      <w:pPr>
        <w:pStyle w:val="BodyText"/>
      </w:pPr>
      <w:r w:rsidRPr="007D7A66">
        <w:t>Cranleigh R.F.C, Wildwood Lane, Cranleigh, Surrey, United Kingdom, GU6 8JR</w:t>
      </w:r>
      <w:r>
        <w:t xml:space="preserve"> </w:t>
      </w:r>
    </w:p>
    <w:p w14:paraId="755F49F7" w14:textId="19982AF0" w:rsidR="00DB3518" w:rsidRDefault="00DB3518">
      <w:pPr>
        <w:pStyle w:val="BodyText"/>
      </w:pPr>
      <w:r>
        <w:t>[</w:t>
      </w:r>
      <w:r>
        <w:tab/>
      </w:r>
      <w:r>
        <w:tab/>
      </w:r>
      <w:r>
        <w:tab/>
        <w:t>] 2024</w:t>
      </w:r>
    </w:p>
    <w:p w14:paraId="089BFF6B" w14:textId="77777777" w:rsidR="00DB3518" w:rsidRDefault="00DB3518">
      <w:pPr>
        <w:pStyle w:val="BodyText"/>
      </w:pPr>
    </w:p>
    <w:p w14:paraId="7A9DA725" w14:textId="5FC3CB68" w:rsidR="005D5C85" w:rsidRDefault="00DB3518">
      <w:pPr>
        <w:pStyle w:val="BodyText"/>
      </w:pPr>
      <w:r>
        <w:rPr>
          <w:rStyle w:val="IntenseCapitals"/>
        </w:rPr>
        <w:t>Notes</w:t>
      </w:r>
      <w:r>
        <w:rPr>
          <w:rStyle w:val="Strong"/>
        </w:rPr>
        <w:t>:</w:t>
      </w:r>
    </w:p>
    <w:p w14:paraId="2BB48904" w14:textId="2A93C433" w:rsidR="005D5C85" w:rsidRDefault="00DB3518">
      <w:pPr>
        <w:pStyle w:val="Heading1"/>
        <w:numPr>
          <w:ilvl w:val="0"/>
          <w:numId w:val="4"/>
        </w:numPr>
      </w:pPr>
      <w:r>
        <w:t xml:space="preserve">A </w:t>
      </w:r>
      <w:r w:rsidR="00D72369">
        <w:t>member</w:t>
      </w:r>
      <w:r>
        <w:t xml:space="preserve"> is entitled to appoint another person as that </w:t>
      </w:r>
      <w:r w:rsidR="00D72369">
        <w:t>member’s</w:t>
      </w:r>
      <w:r>
        <w:t xml:space="preserve"> proxy to exercise all or any of that </w:t>
      </w:r>
      <w:r w:rsidR="00D72369">
        <w:t>member’s</w:t>
      </w:r>
      <w:r>
        <w:t xml:space="preserve"> rights to attend and to speak and vote at the meeting</w:t>
      </w:r>
      <w:r>
        <w:fldChar w:fldCharType="begin"/>
      </w:r>
      <w:r>
        <w:fldChar w:fldCharType="end"/>
      </w:r>
      <w:r>
        <w:t xml:space="preserve">. A proxy does not need to be a </w:t>
      </w:r>
      <w:r w:rsidR="00D72369">
        <w:t>member</w:t>
      </w:r>
      <w:r>
        <w:t xml:space="preserve"> of the Company. Appointing a proxy will not preclude a </w:t>
      </w:r>
      <w:r w:rsidR="00D72369">
        <w:t>member</w:t>
      </w:r>
      <w:r>
        <w:t xml:space="preserve"> attending and voting at the meeting.</w:t>
      </w:r>
      <w:r>
        <w:fldChar w:fldCharType="begin"/>
      </w:r>
      <w:r>
        <w:fldChar w:fldCharType="end"/>
      </w:r>
      <w:bookmarkStart w:id="0" w:name="_b9789414-873d-49b1-8347-55c1a569084b"/>
      <w:bookmarkEnd w:id="0"/>
    </w:p>
    <w:p w14:paraId="3BCC8B21" w14:textId="39656217" w:rsidR="005D5C85" w:rsidRDefault="00DB3518">
      <w:pPr>
        <w:pStyle w:val="Heading1"/>
        <w:numPr>
          <w:ilvl w:val="0"/>
          <w:numId w:val="4"/>
        </w:numPr>
      </w:pPr>
      <w:r>
        <w:fldChar w:fldCharType="begin"/>
      </w:r>
      <w:r>
        <w:fldChar w:fldCharType="end"/>
      </w:r>
      <w:r>
        <w:t>Addresses (including electronic addresses) in this document are included strictly for the purposes specified and not for any other purpose.</w:t>
      </w:r>
      <w:bookmarkStart w:id="1" w:name="_db125131-794d-4253-be9a-dd0a777da7c2"/>
      <w:bookmarkEnd w:id="1"/>
    </w:p>
    <w:sectPr w:rsidR="005D5C85">
      <w:footerReference w:type="default" r:id="rId7"/>
      <w:pgSz w:w="11906" w:h="16838" w:code="9"/>
      <w:pgMar w:top="1440" w:right="1440" w:bottom="1440" w:left="144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CE17" w14:textId="77777777" w:rsidR="00DB3518" w:rsidRDefault="00DB3518">
      <w:r>
        <w:separator/>
      </w:r>
    </w:p>
  </w:endnote>
  <w:endnote w:type="continuationSeparator" w:id="0">
    <w:p w14:paraId="6A4CB42E" w14:textId="77777777" w:rsidR="00DB3518" w:rsidRDefault="00DB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8"/>
      <w:gridCol w:w="3010"/>
      <w:gridCol w:w="3008"/>
    </w:tblGrid>
    <w:tr w:rsidR="005D5C85" w14:paraId="56ECA182" w14:textId="77777777">
      <w:tc>
        <w:tcPr>
          <w:tcW w:w="3080" w:type="dxa"/>
          <w:shd w:val="clear" w:color="auto" w:fill="auto"/>
        </w:tcPr>
        <w:p w14:paraId="45FDA619" w14:textId="5B5F2747" w:rsidR="005D5C85" w:rsidRDefault="005D5C85">
          <w:pPr>
            <w:rPr>
              <w:sz w:val="16"/>
              <w:szCs w:val="16"/>
            </w:rPr>
          </w:pPr>
        </w:p>
      </w:tc>
      <w:tc>
        <w:tcPr>
          <w:tcW w:w="3081" w:type="dxa"/>
          <w:shd w:val="clear" w:color="auto" w:fill="auto"/>
        </w:tcPr>
        <w:p w14:paraId="2ED9DDC8" w14:textId="77777777" w:rsidR="005D5C85" w:rsidRDefault="00DB3518">
          <w:pPr>
            <w:jc w:val="center"/>
            <w:rPr>
              <w:sz w:val="16"/>
              <w:szCs w:val="16"/>
            </w:rPr>
          </w:pPr>
          <w:r w:rsidRPr="00FB6E58">
            <w:rPr>
              <w:sz w:val="16"/>
              <w:szCs w:val="16"/>
            </w:rPr>
            <w:fldChar w:fldCharType="begin"/>
          </w:r>
          <w:r w:rsidRPr="00FB6E58">
            <w:rPr>
              <w:sz w:val="16"/>
              <w:szCs w:val="16"/>
            </w:rPr>
            <w:instrText xml:space="preserve"> PAGE  \* Arabic  \* MERGEFORMAT </w:instrText>
          </w:r>
          <w:r w:rsidRPr="00FB6E5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 w:rsidRPr="00FB6E58">
            <w:rPr>
              <w:sz w:val="16"/>
              <w:szCs w:val="16"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771E0D2E" w14:textId="77777777" w:rsidR="005D5C85" w:rsidRDefault="005D5C85"/>
      </w:tc>
    </w:tr>
  </w:tbl>
  <w:p w14:paraId="4EFCE58C" w14:textId="77777777" w:rsidR="005D5C85" w:rsidRDefault="005D5C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344A" w14:textId="77777777" w:rsidR="00DB3518" w:rsidRDefault="00DB3518">
      <w:r>
        <w:separator/>
      </w:r>
    </w:p>
  </w:footnote>
  <w:footnote w:type="continuationSeparator" w:id="0">
    <w:p w14:paraId="228CF8A3" w14:textId="77777777" w:rsidR="00DB3518" w:rsidRDefault="00DB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D9A7"/>
    <w:multiLevelType w:val="multilevel"/>
    <w:tmpl w:val="AA0C2EB2"/>
    <w:lvl w:ilvl="0">
      <w:start w:val="1"/>
      <w:numFmt w:val="upperLetter"/>
      <w:pStyle w:val="Background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Backgroun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09388A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F7522F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BACDD8D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EEE62F0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3F94C7D"/>
    <w:multiLevelType w:val="multilevel"/>
    <w:tmpl w:val="2C0648B4"/>
    <w:lvl w:ilvl="0">
      <w:start w:val="1"/>
      <w:numFmt w:val="decimal"/>
      <w:pStyle w:val="Parties-FrontPage"/>
      <w:lvlText w:val="(%1)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C4F0A5"/>
    <w:multiLevelType w:val="singleLevel"/>
    <w:tmpl w:val="4C46968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16EAB059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4B09CD8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835C92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DBA529D"/>
    <w:multiLevelType w:val="multilevel"/>
    <w:tmpl w:val="BD9481DC"/>
    <w:lvl w:ilvl="0">
      <w:start w:val="1"/>
      <w:numFmt w:val="decimal"/>
      <w:pStyle w:val="ScheduleHeading"/>
      <w:suff w:val="nothing"/>
      <w:lvlText w:val="Schedule %1"/>
      <w:lvlJc w:val="left"/>
      <w:pPr>
        <w:ind w:left="0" w:firstLine="0"/>
      </w:pPr>
      <w:rPr>
        <w:rFonts w:hint="default"/>
        <w:b/>
        <w:caps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rFonts w:hint="default"/>
        <w:b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ScheduleLevel1"/>
      <w:lvlText w:val="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Level2"/>
      <w:lvlText w:val="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pStyle w:val="ScheduleLevel3"/>
      <w:lvlText w:val="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pStyle w:val="ScheduleLevel4"/>
      <w:lvlText w:val="%3.%4.%5.%6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6">
      <w:start w:val="1"/>
      <w:numFmt w:val="decimal"/>
      <w:pStyle w:val="ScheduleLevel5"/>
      <w:lvlText w:val="%3.%4.%5.%6.%7"/>
      <w:lvlJc w:val="left"/>
      <w:pPr>
        <w:tabs>
          <w:tab w:val="num" w:pos="4320"/>
        </w:tabs>
        <w:ind w:left="4320" w:hanging="1152"/>
      </w:pPr>
      <w:rPr>
        <w:rFonts w:hint="default"/>
      </w:rPr>
    </w:lvl>
    <w:lvl w:ilvl="7">
      <w:start w:val="1"/>
      <w:numFmt w:val="decimal"/>
      <w:pStyle w:val="ScheduleLevel6"/>
      <w:lvlText w:val="%3.%4.%5.%6.%7.%8"/>
      <w:lvlJc w:val="left"/>
      <w:pPr>
        <w:ind w:left="5472" w:hanging="1152"/>
      </w:pPr>
      <w:rPr>
        <w:rFonts w:hint="default"/>
      </w:rPr>
    </w:lvl>
    <w:lvl w:ilvl="8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</w:abstractNum>
  <w:abstractNum w:abstractNumId="11" w15:restartNumberingAfterBreak="0">
    <w:nsid w:val="3892EC89"/>
    <w:multiLevelType w:val="multilevel"/>
    <w:tmpl w:val="D0F269BE"/>
    <w:lvl w:ilvl="0">
      <w:start w:val="1"/>
      <w:numFmt w:val="none"/>
      <w:pStyle w:val="ANDbetweenparties"/>
      <w:suff w:val="nothing"/>
      <w:lvlText w:val="AND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8EE65DC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1EDC501"/>
    <w:multiLevelType w:val="multilevel"/>
    <w:tmpl w:val="9CD05B0A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2177DBF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319F13A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0D519AC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2603754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2972EA5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B8B228A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C6AA95C"/>
    <w:multiLevelType w:val="singleLevel"/>
    <w:tmpl w:val="6D9A12B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1" w15:restartNumberingAfterBreak="0">
    <w:nsid w:val="5C8A7ABA"/>
    <w:multiLevelType w:val="multilevel"/>
    <w:tmpl w:val="A342AF3C"/>
    <w:lvl w:ilvl="0">
      <w:start w:val="1"/>
      <w:numFmt w:val="decimal"/>
      <w:pStyle w:val="AppendixHeading"/>
      <w:suff w:val="nothing"/>
      <w:lvlText w:val="Appendix %1"/>
      <w:lvlJc w:val="left"/>
      <w:pPr>
        <w:ind w:left="0" w:firstLine="0"/>
      </w:pPr>
      <w:rPr>
        <w:rFonts w:hint="default"/>
        <w:b/>
        <w:caps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AppendixLevel1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ppendixLevel2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AppendixLevel3"/>
      <w:lvlText w:val="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AppendixLevel4"/>
      <w:lvlText w:val="%2.%3.%4.%5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5">
      <w:start w:val="1"/>
      <w:numFmt w:val="decimal"/>
      <w:pStyle w:val="AppendixLevel5"/>
      <w:lvlText w:val="%2.%3.%4.%5.%6"/>
      <w:lvlJc w:val="left"/>
      <w:pPr>
        <w:tabs>
          <w:tab w:val="num" w:pos="4320"/>
        </w:tabs>
        <w:ind w:left="4320" w:hanging="1152"/>
      </w:pPr>
      <w:rPr>
        <w:rFonts w:hint="default"/>
      </w:rPr>
    </w:lvl>
    <w:lvl w:ilvl="6">
      <w:start w:val="1"/>
      <w:numFmt w:val="decimal"/>
      <w:pStyle w:val="AppendixLevel6"/>
      <w:lvlText w:val=""/>
      <w:lvlJc w:val="left"/>
    </w:lvl>
    <w:lvl w:ilvl="7">
      <w:start w:val="1"/>
      <w:numFmt w:val="decimal"/>
      <w:pStyle w:val="AppendixLevel6"/>
      <w:lvlText w:val="%2.%3.%4.%5.%6.%7"/>
      <w:lvlJc w:val="left"/>
      <w:pPr>
        <w:ind w:left="5472" w:hanging="1152"/>
      </w:pPr>
      <w:rPr>
        <w:rFonts w:hint="default"/>
      </w:rPr>
    </w:lvl>
    <w:lvl w:ilvl="8">
      <w:start w:val="1"/>
      <w:numFmt w:val="decimal"/>
      <w:lvlText w:val="%1.%2.%2.%3.%4.%5.%6."/>
      <w:lvlJc w:val="left"/>
      <w:pPr>
        <w:ind w:left="3240" w:hanging="1080"/>
      </w:pPr>
      <w:rPr>
        <w:rFonts w:hint="default"/>
      </w:rPr>
    </w:lvl>
  </w:abstractNum>
  <w:abstractNum w:abstractNumId="22" w15:restartNumberingAfterBreak="0">
    <w:nsid w:val="5E9A3F3E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FDB6063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14D9AE5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52EECC1"/>
    <w:multiLevelType w:val="multilevel"/>
    <w:tmpl w:val="EB943E8E"/>
    <w:lvl w:ilvl="0">
      <w:start w:val="1"/>
      <w:numFmt w:val="none"/>
      <w:pStyle w:val="Definition"/>
      <w:suff w:val="nothing"/>
      <w:lvlText w:val=""/>
      <w:lvlJc w:val="left"/>
      <w:pPr>
        <w:ind w:left="1440" w:firstLine="0"/>
      </w:pPr>
      <w:rPr>
        <w:rFonts w:ascii="Arial" w:hAnsi="Arial" w:hint="default"/>
        <w:sz w:val="20"/>
      </w:rPr>
    </w:lvl>
    <w:lvl w:ilvl="1">
      <w:start w:val="1"/>
      <w:numFmt w:val="lowerLetter"/>
      <w:pStyle w:val="DefinitionNumberingL1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DefinitionNumberingL2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pStyle w:val="DefinitionNumberingL3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right"/>
      <w:pPr>
        <w:ind w:left="7200" w:hanging="181"/>
      </w:pPr>
      <w:rPr>
        <w:rFonts w:hint="default"/>
      </w:rPr>
    </w:lvl>
  </w:abstractNum>
  <w:abstractNum w:abstractNumId="26" w15:restartNumberingAfterBreak="0">
    <w:nsid w:val="65B901CD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B9BD63A"/>
    <w:multiLevelType w:val="multilevel"/>
    <w:tmpl w:val="A10CE83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B984E5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D68C429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A312F87"/>
    <w:multiLevelType w:val="multilevel"/>
    <w:tmpl w:val="A10CE8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 w16cid:durableId="2118018694">
    <w:abstractNumId w:val="21"/>
  </w:num>
  <w:num w:numId="2" w16cid:durableId="560991432">
    <w:abstractNumId w:val="0"/>
  </w:num>
  <w:num w:numId="3" w16cid:durableId="1008215145">
    <w:abstractNumId w:val="25"/>
  </w:num>
  <w:num w:numId="4" w16cid:durableId="1297950311">
    <w:abstractNumId w:val="27"/>
  </w:num>
  <w:num w:numId="5" w16cid:durableId="1586574562">
    <w:abstractNumId w:val="6"/>
  </w:num>
  <w:num w:numId="6" w16cid:durableId="1052924382">
    <w:abstractNumId w:val="13"/>
  </w:num>
  <w:num w:numId="7" w16cid:durableId="1936284212">
    <w:abstractNumId w:val="10"/>
  </w:num>
  <w:num w:numId="8" w16cid:durableId="1384870217">
    <w:abstractNumId w:val="11"/>
  </w:num>
  <w:num w:numId="9" w16cid:durableId="1237058895">
    <w:abstractNumId w:val="25"/>
  </w:num>
  <w:num w:numId="10" w16cid:durableId="1712267370">
    <w:abstractNumId w:val="27"/>
  </w:num>
  <w:num w:numId="11" w16cid:durableId="7490144">
    <w:abstractNumId w:val="6"/>
  </w:num>
  <w:num w:numId="12" w16cid:durableId="535654232">
    <w:abstractNumId w:val="13"/>
  </w:num>
  <w:num w:numId="13" w16cid:durableId="1597637769">
    <w:abstractNumId w:val="5"/>
  </w:num>
  <w:num w:numId="14" w16cid:durableId="1303778406">
    <w:abstractNumId w:val="21"/>
  </w:num>
  <w:num w:numId="15" w16cid:durableId="612320120">
    <w:abstractNumId w:val="10"/>
  </w:num>
  <w:num w:numId="16" w16cid:durableId="495193917">
    <w:abstractNumId w:val="0"/>
  </w:num>
  <w:num w:numId="17" w16cid:durableId="1023362186">
    <w:abstractNumId w:val="20"/>
  </w:num>
  <w:num w:numId="18" w16cid:durableId="214052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4997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46185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6822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23456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85252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13691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65617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6449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1880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1069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30576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3632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2314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12097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807696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15833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066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07021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35122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89886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Matter" w:val="-"/>
    <w:docVar w:name="DocumentReference" w:val=" "/>
    <w:docVar w:name="DocumentReferenceVersion" w:val="-"/>
    <w:docVar w:name="TMS_Template_ID" w:val="0"/>
  </w:docVars>
  <w:rsids>
    <w:rsidRoot w:val="005D5C85"/>
    <w:rsid w:val="00051E68"/>
    <w:rsid w:val="000B2653"/>
    <w:rsid w:val="005D5C85"/>
    <w:rsid w:val="007D7A66"/>
    <w:rsid w:val="008A1D57"/>
    <w:rsid w:val="00CA185E"/>
    <w:rsid w:val="00D72369"/>
    <w:rsid w:val="00DB3518"/>
    <w:rsid w:val="00E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6183"/>
  <w15:docId w15:val="{38EE8E4F-97C0-4EB3-B7EF-E6CCFA6A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jc w:val="both"/>
    </w:pPr>
  </w:style>
  <w:style w:type="paragraph" w:styleId="Heading1">
    <w:name w:val="heading 1"/>
    <w:basedOn w:val="BodyText"/>
    <w:next w:val="Heading2"/>
    <w:link w:val="Heading1Char"/>
    <w:pPr>
      <w:numPr>
        <w:numId w:val="10"/>
      </w:numPr>
      <w:outlineLvl w:val="0"/>
    </w:pPr>
    <w:rPr>
      <w:rFonts w:eastAsia="Times New Roman"/>
      <w:szCs w:val="28"/>
    </w:rPr>
  </w:style>
  <w:style w:type="paragraph" w:styleId="Heading2">
    <w:name w:val="heading 2"/>
    <w:basedOn w:val="BodyText"/>
    <w:link w:val="Heading2Char"/>
    <w:pPr>
      <w:numPr>
        <w:ilvl w:val="1"/>
        <w:numId w:val="10"/>
      </w:numPr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BodyText"/>
    <w:link w:val="Heading3Char"/>
    <w:pPr>
      <w:numPr>
        <w:ilvl w:val="2"/>
        <w:numId w:val="10"/>
      </w:numPr>
      <w:outlineLvl w:val="2"/>
    </w:pPr>
    <w:rPr>
      <w:rFonts w:eastAsia="Times New Roman"/>
      <w:bCs/>
    </w:rPr>
  </w:style>
  <w:style w:type="paragraph" w:styleId="Heading4">
    <w:name w:val="heading 4"/>
    <w:basedOn w:val="BodyText"/>
    <w:link w:val="Heading4Char"/>
    <w:pPr>
      <w:numPr>
        <w:ilvl w:val="3"/>
        <w:numId w:val="10"/>
      </w:numPr>
      <w:outlineLvl w:val="3"/>
    </w:pPr>
    <w:rPr>
      <w:rFonts w:eastAsia="Times New Roman"/>
      <w:bCs/>
      <w:iCs/>
    </w:rPr>
  </w:style>
  <w:style w:type="paragraph" w:styleId="Heading5">
    <w:name w:val="heading 5"/>
    <w:basedOn w:val="BodyText"/>
    <w:link w:val="Heading5Char"/>
    <w:pPr>
      <w:numPr>
        <w:ilvl w:val="4"/>
        <w:numId w:val="10"/>
      </w:numPr>
      <w:outlineLvl w:val="4"/>
    </w:pPr>
    <w:rPr>
      <w:rFonts w:eastAsia="Times New Roman"/>
    </w:rPr>
  </w:style>
  <w:style w:type="paragraph" w:styleId="Heading6">
    <w:name w:val="heading 6"/>
    <w:basedOn w:val="BodyText"/>
    <w:link w:val="Heading6Char"/>
    <w:pPr>
      <w:numPr>
        <w:ilvl w:val="5"/>
        <w:numId w:val="10"/>
      </w:numPr>
      <w:outlineLvl w:val="5"/>
    </w:pPr>
    <w:rPr>
      <w:rFonts w:eastAsia="Times New Roman"/>
      <w:iCs/>
    </w:rPr>
  </w:style>
  <w:style w:type="paragraph" w:styleId="Heading7">
    <w:name w:val="heading 7"/>
    <w:basedOn w:val="BodyText"/>
    <w:next w:val="Normal"/>
    <w:link w:val="Heading7Char"/>
    <w:pPr>
      <w:keepNext/>
      <w:keepLines/>
      <w:numPr>
        <w:ilvl w:val="6"/>
        <w:numId w:val="10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BodyText"/>
    <w:next w:val="Normal"/>
    <w:link w:val="Heading8Char"/>
    <w:pPr>
      <w:keepNext/>
      <w:keepLines/>
      <w:numPr>
        <w:ilvl w:val="7"/>
        <w:numId w:val="10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Heading9">
    <w:name w:val="heading 9"/>
    <w:basedOn w:val="BodyText"/>
    <w:next w:val="Normal"/>
    <w:link w:val="Heading9Char"/>
    <w:pPr>
      <w:keepNext/>
      <w:keepLines/>
      <w:numPr>
        <w:ilvl w:val="8"/>
        <w:numId w:val="10"/>
      </w:numPr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saHeading">
    <w:name w:val="Heading 1 as a Heading"/>
    <w:basedOn w:val="Heading1"/>
    <w:next w:val="Heading2"/>
    <w:pPr>
      <w:keepNext/>
      <w:keepLines/>
    </w:pPr>
    <w:rPr>
      <w:b/>
      <w:bCs/>
      <w:caps/>
    </w:rPr>
  </w:style>
  <w:style w:type="paragraph" w:customStyle="1" w:styleId="Heading2asaHeading">
    <w:name w:val="Heading 2 as a Heading"/>
    <w:basedOn w:val="Heading2"/>
    <w:pPr>
      <w:keepNext/>
    </w:pPr>
    <w:rPr>
      <w:b/>
    </w:rPr>
  </w:style>
  <w:style w:type="character" w:customStyle="1" w:styleId="Capitals">
    <w:name w:val="Capitals"/>
    <w:rPr>
      <w:caps/>
    </w:rPr>
  </w:style>
  <w:style w:type="character" w:customStyle="1" w:styleId="DefinitionTerm">
    <w:name w:val="Definition Term"/>
    <w:rPr>
      <w:b/>
    </w:rPr>
  </w:style>
  <w:style w:type="character" w:customStyle="1" w:styleId="IntenseCapitals">
    <w:name w:val="Intense Capitals"/>
    <w:rPr>
      <w:b/>
      <w:caps/>
    </w:rPr>
  </w:style>
  <w:style w:type="character" w:styleId="Emphasis">
    <w:name w:val="Emphasis"/>
    <w:rPr>
      <w:rFonts w:cs="Arial"/>
      <w:i/>
    </w:rPr>
  </w:style>
  <w:style w:type="character" w:styleId="IntenseEmphasis">
    <w:name w:val="Intense Emphasis"/>
    <w:rPr>
      <w:rFonts w:cs="Arial"/>
      <w:b/>
      <w:i/>
    </w:rPr>
  </w:style>
  <w:style w:type="character" w:customStyle="1" w:styleId="UnderlineStrong">
    <w:name w:val="UnderlineStrong"/>
    <w:rPr>
      <w:b/>
      <w:u w:val="single"/>
    </w:rPr>
  </w:style>
  <w:style w:type="character" w:customStyle="1" w:styleId="UnderlineEmphasis">
    <w:name w:val="UnderlineEmphasis"/>
    <w:rPr>
      <w:i/>
      <w:u w:val="single"/>
    </w:rPr>
  </w:style>
  <w:style w:type="character" w:customStyle="1" w:styleId="StrongIntenseUnderline">
    <w:name w:val="StrongIntenseUnderline"/>
    <w:rPr>
      <w:b/>
      <w:i/>
      <w:u w:val="single"/>
    </w:rPr>
  </w:style>
  <w:style w:type="character" w:customStyle="1" w:styleId="Strike">
    <w:name w:val="Strike"/>
    <w:rPr>
      <w:rFonts w:eastAsia="Calibri" w:cs="Times New Roman"/>
      <w:strike/>
      <w:lang w:eastAsia="en-GB"/>
    </w:rPr>
  </w:style>
  <w:style w:type="character" w:styleId="Strong">
    <w:name w:val="Strong"/>
    <w:rPr>
      <w:rFonts w:eastAsia="Calibri" w:cs="Times New Roman"/>
      <w:b/>
      <w:lang w:eastAsia="en-GB"/>
    </w:rPr>
  </w:style>
  <w:style w:type="character" w:customStyle="1" w:styleId="Subscript">
    <w:name w:val="Subscript"/>
    <w:rPr>
      <w:rFonts w:eastAsia="Calibri" w:cs="Times New Roman"/>
      <w:vertAlign w:val="subscript"/>
      <w:lang w:eastAsia="en-GB"/>
    </w:rPr>
  </w:style>
  <w:style w:type="character" w:customStyle="1" w:styleId="Superscript">
    <w:name w:val="Superscript"/>
    <w:rPr>
      <w:rFonts w:eastAsia="Calibri" w:cs="Times New Roman"/>
      <w:vertAlign w:val="superscript"/>
      <w:lang w:eastAsia="en-GB"/>
    </w:rPr>
  </w:style>
  <w:style w:type="character" w:customStyle="1" w:styleId="Underline">
    <w:name w:val="Underline"/>
    <w:rPr>
      <w:rFonts w:eastAsia="Calibri" w:cs="Times New Roman"/>
      <w:u w:val="single"/>
      <w:lang w:eastAsia="en-GB"/>
    </w:rPr>
  </w:style>
  <w:style w:type="character" w:customStyle="1" w:styleId="InsertText">
    <w:name w:val="Insert Text"/>
    <w:rPr>
      <w:rFonts w:cs="Arial"/>
      <w:b/>
      <w:i/>
    </w:rPr>
  </w:style>
  <w:style w:type="character" w:customStyle="1" w:styleId="OptionalText">
    <w:name w:val="Optional Text"/>
    <w:rPr>
      <w:rFonts w:cs="Arial"/>
    </w:rPr>
  </w:style>
  <w:style w:type="character" w:customStyle="1" w:styleId="AlternativeText">
    <w:name w:val="Alternative Text"/>
    <w:rPr>
      <w:rFonts w:cs="Arial"/>
    </w:rPr>
  </w:style>
  <w:style w:type="character" w:customStyle="1" w:styleId="Heading1Char">
    <w:name w:val="Heading 1 Char"/>
    <w:link w:val="Heading1"/>
    <w:rPr>
      <w:rFonts w:eastAsia="Times New Roman"/>
      <w:szCs w:val="28"/>
    </w:rPr>
  </w:style>
  <w:style w:type="character" w:customStyle="1" w:styleId="Heading2Char">
    <w:name w:val="Heading 2 Char"/>
    <w:link w:val="Heading2"/>
    <w:rPr>
      <w:rFonts w:eastAsia="Times New Roman"/>
      <w:b/>
      <w:bCs/>
      <w:szCs w:val="26"/>
    </w:rPr>
  </w:style>
  <w:style w:type="character" w:customStyle="1" w:styleId="Heading3Char">
    <w:name w:val="Heading 3 Char"/>
    <w:link w:val="Heading3"/>
    <w:rPr>
      <w:rFonts w:eastAsia="Times New Roman"/>
      <w:bCs/>
    </w:rPr>
  </w:style>
  <w:style w:type="character" w:customStyle="1" w:styleId="Heading4Char">
    <w:name w:val="Heading 4 Char"/>
    <w:link w:val="Heading4"/>
    <w:rPr>
      <w:rFonts w:eastAsia="Times New Roman"/>
      <w:bCs/>
      <w:iCs/>
    </w:rPr>
  </w:style>
  <w:style w:type="character" w:customStyle="1" w:styleId="Heading5Char">
    <w:name w:val="Heading 5 Char"/>
    <w:link w:val="Heading5"/>
    <w:rPr>
      <w:rFonts w:eastAsia="Times New Roman"/>
    </w:rPr>
  </w:style>
  <w:style w:type="character" w:customStyle="1" w:styleId="Heading6Char">
    <w:name w:val="Heading 6 Char"/>
    <w:link w:val="Heading6"/>
    <w:rPr>
      <w:rFonts w:eastAsia="Times New Roman"/>
      <w:iCs/>
    </w:rPr>
  </w:style>
  <w:style w:type="character" w:customStyle="1" w:styleId="Heading7Char">
    <w:name w:val="Heading 7 Char"/>
    <w:link w:val="Heading7"/>
    <w:rPr>
      <w:rFonts w:ascii="Cambria" w:eastAsia="Times New Roman" w:hAnsi="Cambria"/>
      <w:i/>
      <w:iCs/>
      <w:color w:val="404040"/>
    </w:rPr>
  </w:style>
  <w:style w:type="character" w:customStyle="1" w:styleId="Heading8Char">
    <w:name w:val="Heading 8 Char"/>
    <w:link w:val="Heading8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rPr>
      <w:rFonts w:ascii="Cambria" w:eastAsia="Times New Roman" w:hAnsi="Cambria"/>
      <w:i/>
      <w:iCs/>
      <w:color w:val="404040"/>
    </w:rPr>
  </w:style>
  <w:style w:type="paragraph" w:styleId="BodyText">
    <w:name w:val="Body Text"/>
    <w:link w:val="BodyTextChar"/>
    <w:pPr>
      <w:spacing w:after="240"/>
      <w:jc w:val="both"/>
    </w:pPr>
  </w:style>
  <w:style w:type="paragraph" w:customStyle="1" w:styleId="TableText">
    <w:name w:val="Table Text"/>
    <w:pPr>
      <w:spacing w:before="120" w:after="120"/>
      <w:jc w:val="both"/>
    </w:pPr>
  </w:style>
  <w:style w:type="character" w:customStyle="1" w:styleId="BodyTextChar">
    <w:name w:val="Body Text Char"/>
    <w:link w:val="BodyText"/>
    <w:rPr>
      <w:rFonts w:eastAsia="Calibri" w:cs="Times New Roman"/>
      <w:lang w:eastAsia="en-GB"/>
    </w:rPr>
  </w:style>
  <w:style w:type="paragraph" w:customStyle="1" w:styleId="ANDbetweenparties">
    <w:name w:val="AND (between parties)"/>
    <w:basedOn w:val="BodyText"/>
    <w:next w:val="Parties-FrontPage"/>
    <w:pPr>
      <w:numPr>
        <w:numId w:val="8"/>
      </w:numPr>
      <w:spacing w:after="360"/>
      <w:jc w:val="center"/>
    </w:pPr>
    <w:rPr>
      <w:rFonts w:ascii="Arial Bold" w:hAnsi="Arial Bold"/>
      <w:b/>
    </w:rPr>
  </w:style>
  <w:style w:type="paragraph" w:customStyle="1" w:styleId="AppendixHeading">
    <w:name w:val="Appendix Heading"/>
    <w:basedOn w:val="BodyText"/>
    <w:next w:val="AppendixTitle"/>
    <w:pPr>
      <w:pageBreakBefore/>
      <w:numPr>
        <w:numId w:val="14"/>
      </w:numPr>
      <w:jc w:val="center"/>
    </w:pPr>
    <w:rPr>
      <w:b/>
    </w:rPr>
  </w:style>
  <w:style w:type="paragraph" w:customStyle="1" w:styleId="AppendixTitle">
    <w:name w:val="Appendix Title"/>
    <w:basedOn w:val="BodyText"/>
    <w:next w:val="BodyText"/>
    <w:pPr>
      <w:jc w:val="center"/>
    </w:pPr>
    <w:rPr>
      <w:b/>
    </w:rPr>
  </w:style>
  <w:style w:type="paragraph" w:customStyle="1" w:styleId="AppendixLevel1">
    <w:name w:val="Appendix Level 1"/>
    <w:basedOn w:val="BodyText"/>
    <w:pPr>
      <w:numPr>
        <w:ilvl w:val="1"/>
        <w:numId w:val="14"/>
      </w:numPr>
      <w:outlineLvl w:val="5"/>
    </w:pPr>
  </w:style>
  <w:style w:type="paragraph" w:customStyle="1" w:styleId="AppendixLevel1asaHeading">
    <w:name w:val="Appendix Level 1 as a Heading"/>
    <w:basedOn w:val="AppendixLevel1"/>
    <w:pPr>
      <w:keepNext/>
    </w:pPr>
    <w:rPr>
      <w:b/>
      <w:caps/>
    </w:rPr>
  </w:style>
  <w:style w:type="paragraph" w:customStyle="1" w:styleId="AppendixLevel2">
    <w:name w:val="Appendix Level 2"/>
    <w:basedOn w:val="BodyText"/>
    <w:pPr>
      <w:numPr>
        <w:ilvl w:val="2"/>
        <w:numId w:val="14"/>
      </w:numPr>
      <w:outlineLvl w:val="6"/>
    </w:pPr>
  </w:style>
  <w:style w:type="paragraph" w:customStyle="1" w:styleId="AppendixLevel2asaHeading">
    <w:name w:val="Appendix Level 2 as a Heading"/>
    <w:basedOn w:val="AppendixLevel2"/>
    <w:pPr>
      <w:keepNext/>
    </w:pPr>
    <w:rPr>
      <w:b/>
    </w:rPr>
  </w:style>
  <w:style w:type="paragraph" w:customStyle="1" w:styleId="AppendixLevel3">
    <w:name w:val="Appendix Level 3"/>
    <w:basedOn w:val="BodyText"/>
    <w:pPr>
      <w:numPr>
        <w:ilvl w:val="3"/>
        <w:numId w:val="14"/>
      </w:numPr>
      <w:tabs>
        <w:tab w:val="left" w:pos="2291"/>
      </w:tabs>
      <w:outlineLvl w:val="7"/>
    </w:pPr>
  </w:style>
  <w:style w:type="paragraph" w:customStyle="1" w:styleId="AppendixLevel4">
    <w:name w:val="Appendix Level 4"/>
    <w:basedOn w:val="BodyText"/>
    <w:pPr>
      <w:numPr>
        <w:ilvl w:val="4"/>
        <w:numId w:val="14"/>
      </w:numPr>
      <w:tabs>
        <w:tab w:val="left" w:pos="3005"/>
      </w:tabs>
      <w:outlineLvl w:val="8"/>
    </w:pPr>
  </w:style>
  <w:style w:type="paragraph" w:customStyle="1" w:styleId="AppendixLevel5">
    <w:name w:val="Appendix Level 5"/>
    <w:basedOn w:val="BodyText"/>
    <w:pPr>
      <w:numPr>
        <w:ilvl w:val="5"/>
        <w:numId w:val="14"/>
      </w:numPr>
    </w:pPr>
  </w:style>
  <w:style w:type="paragraph" w:customStyle="1" w:styleId="AppendixLevel6">
    <w:name w:val="Appendix Level 6"/>
    <w:basedOn w:val="BodyText"/>
    <w:pPr>
      <w:numPr>
        <w:ilvl w:val="6"/>
        <w:numId w:val="14"/>
      </w:numPr>
    </w:pPr>
  </w:style>
  <w:style w:type="paragraph" w:customStyle="1" w:styleId="Background">
    <w:name w:val="Background"/>
    <w:basedOn w:val="BodyText"/>
    <w:pPr>
      <w:numPr>
        <w:numId w:val="16"/>
      </w:numPr>
    </w:pPr>
  </w:style>
  <w:style w:type="paragraph" w:customStyle="1" w:styleId="Background2">
    <w:name w:val="Background 2"/>
    <w:basedOn w:val="BodyText2"/>
    <w:pPr>
      <w:numPr>
        <w:ilvl w:val="1"/>
        <w:numId w:val="16"/>
      </w:numPr>
    </w:pPr>
  </w:style>
  <w:style w:type="paragraph" w:customStyle="1" w:styleId="Background3">
    <w:name w:val="Background 3"/>
    <w:basedOn w:val="BodyText3"/>
    <w:pPr>
      <w:numPr>
        <w:ilvl w:val="2"/>
        <w:numId w:val="16"/>
      </w:numPr>
    </w:pPr>
  </w:style>
  <w:style w:type="paragraph" w:styleId="BalloonText">
    <w:name w:val="Balloon Text"/>
    <w:basedOn w:val="BodyText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Calibri" w:hAnsi="Tahoma" w:cs="Tahoma"/>
      <w:sz w:val="16"/>
      <w:szCs w:val="16"/>
      <w:lang w:eastAsia="en-GB"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2">
    <w:name w:val="Body Text 2"/>
    <w:basedOn w:val="BodyText"/>
    <w:link w:val="BodyText2Char"/>
    <w:pPr>
      <w:ind w:left="1440"/>
    </w:pPr>
  </w:style>
  <w:style w:type="paragraph" w:customStyle="1" w:styleId="Definition">
    <w:name w:val="Definition"/>
    <w:basedOn w:val="BodyText2"/>
    <w:pPr>
      <w:numPr>
        <w:numId w:val="9"/>
      </w:numPr>
    </w:pPr>
  </w:style>
  <w:style w:type="character" w:customStyle="1" w:styleId="BodyText2Char">
    <w:name w:val="Body Text 2 Char"/>
    <w:link w:val="BodyText2"/>
  </w:style>
  <w:style w:type="paragraph" w:styleId="BodyText3">
    <w:name w:val="Body Text 3"/>
    <w:basedOn w:val="BodyText"/>
    <w:link w:val="BodyText3Char"/>
    <w:pPr>
      <w:ind w:left="2160"/>
    </w:pPr>
    <w:rPr>
      <w:szCs w:val="16"/>
    </w:rPr>
  </w:style>
  <w:style w:type="character" w:customStyle="1" w:styleId="BodyText3Char">
    <w:name w:val="Body Text 3 Char"/>
    <w:link w:val="BodyText3"/>
    <w:rPr>
      <w:rFonts w:eastAsia="Calibri" w:cs="Times New Roman"/>
      <w:szCs w:val="16"/>
      <w:lang w:eastAsia="en-GB"/>
    </w:rPr>
  </w:style>
  <w:style w:type="paragraph" w:customStyle="1" w:styleId="BodyText4">
    <w:name w:val="Body Text 4"/>
    <w:basedOn w:val="BodyText"/>
    <w:pPr>
      <w:ind w:left="3168"/>
    </w:pPr>
  </w:style>
  <w:style w:type="paragraph" w:customStyle="1" w:styleId="BodyText5">
    <w:name w:val="Body Text 5"/>
    <w:basedOn w:val="BodyText"/>
    <w:pPr>
      <w:ind w:left="4320"/>
    </w:pPr>
  </w:style>
  <w:style w:type="paragraph" w:customStyle="1" w:styleId="BodyText6">
    <w:name w:val="Body Text 6"/>
    <w:basedOn w:val="BodyText"/>
    <w:link w:val="BodyText6Char"/>
    <w:pPr>
      <w:ind w:left="5472"/>
    </w:pPr>
  </w:style>
  <w:style w:type="character" w:customStyle="1" w:styleId="BodyText6Char">
    <w:name w:val="Body Text 6 Char"/>
    <w:link w:val="BodyText6"/>
    <w:rPr>
      <w:rFonts w:eastAsia="Calibri" w:cs="Times New Roman"/>
      <w:lang w:eastAsia="en-GB"/>
    </w:rPr>
  </w:style>
  <w:style w:type="paragraph" w:customStyle="1" w:styleId="DefinitionNumberingL1">
    <w:name w:val="Definition Numbering L1"/>
    <w:basedOn w:val="BodyText"/>
    <w:pPr>
      <w:numPr>
        <w:ilvl w:val="1"/>
        <w:numId w:val="9"/>
      </w:numPr>
    </w:pPr>
  </w:style>
  <w:style w:type="paragraph" w:customStyle="1" w:styleId="DefinitionNumberingL2">
    <w:name w:val="Definition Numbering L2"/>
    <w:basedOn w:val="BodyText"/>
    <w:pPr>
      <w:numPr>
        <w:ilvl w:val="2"/>
        <w:numId w:val="9"/>
      </w:numPr>
    </w:pPr>
  </w:style>
  <w:style w:type="paragraph" w:customStyle="1" w:styleId="DefinitionNumberingL3">
    <w:name w:val="Definition Numbering L3"/>
    <w:basedOn w:val="BodyText"/>
    <w:pPr>
      <w:numPr>
        <w:ilvl w:val="3"/>
        <w:numId w:val="9"/>
      </w:numPr>
    </w:pPr>
  </w:style>
  <w:style w:type="paragraph" w:styleId="Footer">
    <w:name w:val="footer"/>
    <w:basedOn w:val="BodyText"/>
    <w:link w:val="FooterChar"/>
    <w:uiPriority w:val="99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link w:val="Footer"/>
    <w:uiPriority w:val="99"/>
    <w:rPr>
      <w:rFonts w:eastAsia="Calibri" w:cs="Times New Roman"/>
      <w:sz w:val="16"/>
      <w:lang w:eastAsia="en-GB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</w:style>
  <w:style w:type="character" w:customStyle="1" w:styleId="FootnoteTextChar">
    <w:name w:val="Footnote Text Char"/>
    <w:link w:val="FootnoteText"/>
    <w:rPr>
      <w:rFonts w:eastAsia="Calibri" w:cs="Times New Roman"/>
      <w:lang w:eastAsia="en-GB"/>
    </w:rPr>
  </w:style>
  <w:style w:type="paragraph" w:styleId="Header">
    <w:name w:val="header"/>
    <w:basedOn w:val="BodyText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rFonts w:eastAsia="Calibri" w:cs="Times New Roman"/>
      <w:lang w:eastAsia="en-GB"/>
    </w:rPr>
  </w:style>
  <w:style w:type="paragraph" w:customStyle="1" w:styleId="Heading">
    <w:name w:val="Heading"/>
    <w:basedOn w:val="BodyText"/>
    <w:link w:val="HeadingChar"/>
    <w:pPr>
      <w:jc w:val="center"/>
    </w:pPr>
    <w:rPr>
      <w:rFonts w:cs="Arial"/>
      <w:b/>
      <w:caps/>
    </w:rPr>
  </w:style>
  <w:style w:type="character" w:customStyle="1" w:styleId="HeadingChar">
    <w:name w:val="Heading Char"/>
    <w:link w:val="Heading"/>
    <w:rPr>
      <w:rFonts w:eastAsia="Calibri" w:cs="Arial"/>
      <w:b/>
      <w:caps/>
      <w:lang w:eastAsia="en-GB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BodyText"/>
    <w:pPr>
      <w:numPr>
        <w:numId w:val="11"/>
      </w:numPr>
      <w:tabs>
        <w:tab w:val="left" w:pos="720"/>
      </w:tabs>
    </w:pPr>
  </w:style>
  <w:style w:type="paragraph" w:styleId="ListParagraph">
    <w:name w:val="List Paragraph"/>
    <w:basedOn w:val="BodyText"/>
    <w:pPr>
      <w:ind w:left="720"/>
      <w:contextualSpacing/>
    </w:pPr>
  </w:style>
  <w:style w:type="paragraph" w:customStyle="1" w:styleId="Parties">
    <w:name w:val="Parties"/>
    <w:basedOn w:val="BodyText"/>
    <w:pPr>
      <w:numPr>
        <w:numId w:val="12"/>
      </w:numPr>
    </w:pPr>
  </w:style>
  <w:style w:type="paragraph" w:customStyle="1" w:styleId="Parties-FrontPage">
    <w:name w:val="Parties - Front Page"/>
    <w:basedOn w:val="BodyText"/>
    <w:next w:val="ANDbetweenparties"/>
    <w:pPr>
      <w:numPr>
        <w:numId w:val="13"/>
      </w:numPr>
      <w:spacing w:after="480"/>
      <w:jc w:val="center"/>
    </w:pPr>
    <w:rPr>
      <w:b/>
      <w:caps/>
    </w:rPr>
  </w:style>
  <w:style w:type="paragraph" w:customStyle="1" w:styleId="ScheduleHeading">
    <w:name w:val="Schedule Heading"/>
    <w:basedOn w:val="BodyText"/>
    <w:next w:val="ScheduleTitle"/>
    <w:pPr>
      <w:pageBreakBefore/>
      <w:numPr>
        <w:numId w:val="15"/>
      </w:numPr>
      <w:jc w:val="center"/>
    </w:pPr>
    <w:rPr>
      <w:b/>
    </w:rPr>
  </w:style>
  <w:style w:type="paragraph" w:customStyle="1" w:styleId="ScheduleLevel1">
    <w:name w:val="Schedule Level 1"/>
    <w:basedOn w:val="BodyText"/>
    <w:pPr>
      <w:numPr>
        <w:ilvl w:val="2"/>
        <w:numId w:val="15"/>
      </w:numPr>
      <w:outlineLvl w:val="5"/>
    </w:pPr>
  </w:style>
  <w:style w:type="paragraph" w:customStyle="1" w:styleId="ScheduleLevel1asaHeading">
    <w:name w:val="Schedule Level 1 as a Heading"/>
    <w:basedOn w:val="ScheduleLevel1"/>
    <w:pPr>
      <w:keepNext/>
    </w:pPr>
    <w:rPr>
      <w:b/>
      <w:caps/>
    </w:rPr>
  </w:style>
  <w:style w:type="paragraph" w:customStyle="1" w:styleId="ScheduleLevel2">
    <w:name w:val="Schedule Level 2"/>
    <w:basedOn w:val="BodyText"/>
    <w:pPr>
      <w:numPr>
        <w:ilvl w:val="3"/>
        <w:numId w:val="15"/>
      </w:numPr>
      <w:outlineLvl w:val="6"/>
    </w:pPr>
  </w:style>
  <w:style w:type="paragraph" w:customStyle="1" w:styleId="ScheduleLevel2asaHeading">
    <w:name w:val="Schedule Level 2 as a Heading"/>
    <w:basedOn w:val="ScheduleLevel2"/>
    <w:pPr>
      <w:keepNext/>
    </w:pPr>
    <w:rPr>
      <w:b/>
    </w:rPr>
  </w:style>
  <w:style w:type="paragraph" w:customStyle="1" w:styleId="ScheduleLevel3">
    <w:name w:val="Schedule Level 3"/>
    <w:basedOn w:val="BodyText"/>
    <w:pPr>
      <w:numPr>
        <w:ilvl w:val="4"/>
        <w:numId w:val="15"/>
      </w:numPr>
      <w:tabs>
        <w:tab w:val="left" w:pos="2291"/>
      </w:tabs>
      <w:outlineLvl w:val="7"/>
    </w:pPr>
  </w:style>
  <w:style w:type="paragraph" w:customStyle="1" w:styleId="ScheduleLevel4">
    <w:name w:val="Schedule Level 4"/>
    <w:basedOn w:val="BodyText"/>
    <w:pPr>
      <w:numPr>
        <w:ilvl w:val="5"/>
        <w:numId w:val="15"/>
      </w:numPr>
      <w:tabs>
        <w:tab w:val="left" w:pos="3005"/>
      </w:tabs>
      <w:outlineLvl w:val="8"/>
    </w:pPr>
  </w:style>
  <w:style w:type="paragraph" w:customStyle="1" w:styleId="ScheduleLevel5">
    <w:name w:val="Schedule Level 5"/>
    <w:basedOn w:val="BodyText"/>
    <w:pPr>
      <w:numPr>
        <w:ilvl w:val="6"/>
        <w:numId w:val="15"/>
      </w:numPr>
    </w:pPr>
  </w:style>
  <w:style w:type="paragraph" w:customStyle="1" w:styleId="ScheduleLevel6">
    <w:name w:val="Schedule Level 6"/>
    <w:basedOn w:val="BodyText"/>
    <w:pPr>
      <w:numPr>
        <w:ilvl w:val="7"/>
        <w:numId w:val="15"/>
      </w:numPr>
    </w:pPr>
  </w:style>
  <w:style w:type="paragraph" w:customStyle="1" w:styleId="SchedulePart">
    <w:name w:val="Schedule Part"/>
    <w:basedOn w:val="BodyText"/>
    <w:next w:val="SchedulePartTitle"/>
    <w:pPr>
      <w:keepNext/>
      <w:numPr>
        <w:ilvl w:val="1"/>
        <w:numId w:val="15"/>
      </w:numPr>
      <w:jc w:val="center"/>
    </w:pPr>
    <w:rPr>
      <w:b/>
    </w:rPr>
  </w:style>
  <w:style w:type="paragraph" w:customStyle="1" w:styleId="SchedulePartTitle">
    <w:name w:val="Schedule Part Title"/>
    <w:basedOn w:val="BodyText"/>
    <w:next w:val="ScheduleLevel1"/>
    <w:pPr>
      <w:jc w:val="center"/>
    </w:pPr>
    <w:rPr>
      <w:b/>
    </w:rPr>
  </w:style>
  <w:style w:type="paragraph" w:customStyle="1" w:styleId="ScheduleTitle">
    <w:name w:val="Schedule Title"/>
    <w:basedOn w:val="BodyText"/>
    <w:next w:val="ScheduleLevel1"/>
    <w:pPr>
      <w:jc w:val="center"/>
    </w:pPr>
    <w:rPr>
      <w:b/>
    </w:rPr>
  </w:style>
  <w:style w:type="table" w:styleId="TableClassic1">
    <w:name w:val="Table Classic 1"/>
    <w:basedOn w:val="TableNormal"/>
    <w:pPr>
      <w:jc w:val="both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jc w:val="both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jc w:val="both"/>
    </w:pPr>
    <w:rPr>
      <w:szCs w:val="22"/>
    </w:rPr>
    <w:tblPr>
      <w:tblBorders>
        <w:top w:val="nil"/>
        <w:left w:val="nil"/>
        <w:bottom w:val="nil"/>
        <w:right w:val="nil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jc w:val="both"/>
    </w:pPr>
    <w:rPr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jc w:val="both"/>
    </w:pPr>
    <w:rPr>
      <w:szCs w:val="22"/>
    </w:rPr>
    <w:tblPr>
      <w:tblBorders>
        <w:top w:val="nil"/>
        <w:left w:val="single" w:sz="12" w:space="0" w:color="000000"/>
        <w:bottom w:val="nil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jc w:val="both"/>
    </w:pPr>
    <w:rPr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6">
    <w:name w:val="Table Grid 6"/>
    <w:basedOn w:val="TableNormal"/>
    <w:pPr>
      <w:jc w:val="both"/>
    </w:pPr>
    <w:rPr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7">
    <w:name w:val="Table Grid 7"/>
    <w:basedOn w:val="TableNormal"/>
    <w:pPr>
      <w:jc w:val="both"/>
    </w:pPr>
    <w:rPr>
      <w:b/>
      <w:bCs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8">
    <w:name w:val="Table Grid 8"/>
    <w:basedOn w:val="TableNormal"/>
    <w:pPr>
      <w:jc w:val="both"/>
    </w:pPr>
    <w:rPr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BodyText"/>
    <w:next w:val="Normal"/>
    <w:autoRedefine/>
    <w:pPr>
      <w:tabs>
        <w:tab w:val="left" w:pos="709"/>
        <w:tab w:val="right" w:leader="dot" w:pos="9027"/>
      </w:tabs>
      <w:spacing w:after="120"/>
      <w:ind w:left="720" w:hanging="720"/>
    </w:pPr>
    <w:rPr>
      <w:caps/>
      <w:noProof/>
    </w:rPr>
  </w:style>
  <w:style w:type="paragraph" w:styleId="TOC2">
    <w:name w:val="toc 2"/>
    <w:basedOn w:val="BodyText"/>
    <w:next w:val="Normal"/>
    <w:autoRedefine/>
    <w:pPr>
      <w:tabs>
        <w:tab w:val="right" w:leader="dot" w:pos="9027"/>
      </w:tabs>
      <w:spacing w:after="120"/>
    </w:pPr>
  </w:style>
  <w:style w:type="paragraph" w:styleId="TOC3">
    <w:name w:val="toc 3"/>
    <w:basedOn w:val="BodyText"/>
    <w:next w:val="Normal"/>
    <w:autoRedefine/>
    <w:pPr>
      <w:tabs>
        <w:tab w:val="right" w:leader="dot" w:pos="9029"/>
      </w:tabs>
      <w:spacing w:after="120"/>
      <w:ind w:left="360"/>
    </w:pPr>
  </w:style>
  <w:style w:type="paragraph" w:styleId="TOC4">
    <w:name w:val="toc 4"/>
    <w:basedOn w:val="BodyText"/>
    <w:next w:val="Normal"/>
    <w:autoRedefine/>
    <w:pPr>
      <w:spacing w:after="100"/>
      <w:ind w:left="600"/>
    </w:pPr>
  </w:style>
  <w:style w:type="paragraph" w:styleId="Revision">
    <w:name w:val="Revision"/>
    <w:hidden/>
  </w:style>
  <w:style w:type="paragraph" w:styleId="TOC5">
    <w:name w:val="toc 5"/>
    <w:basedOn w:val="BodyText"/>
    <w:next w:val="Normal"/>
    <w:autoRedefine/>
    <w:pPr>
      <w:spacing w:after="100"/>
      <w:ind w:left="800"/>
    </w:pPr>
  </w:style>
  <w:style w:type="paragraph" w:styleId="TOC6">
    <w:name w:val="toc 6"/>
    <w:basedOn w:val="BodyText"/>
    <w:next w:val="Normal"/>
    <w:autoRedefine/>
    <w:pPr>
      <w:spacing w:after="100"/>
      <w:ind w:left="1000"/>
    </w:pPr>
  </w:style>
  <w:style w:type="paragraph" w:styleId="TOC7">
    <w:name w:val="toc 7"/>
    <w:basedOn w:val="BodyText"/>
    <w:next w:val="Normal"/>
    <w:autoRedefine/>
    <w:pPr>
      <w:spacing w:after="100"/>
      <w:ind w:left="1200"/>
    </w:pPr>
  </w:style>
  <w:style w:type="paragraph" w:styleId="TOC8">
    <w:name w:val="toc 8"/>
    <w:basedOn w:val="BodyText"/>
    <w:next w:val="Normal"/>
    <w:autoRedefine/>
    <w:pPr>
      <w:spacing w:after="100"/>
      <w:ind w:left="1400"/>
    </w:pPr>
  </w:style>
  <w:style w:type="paragraph" w:styleId="TOC9">
    <w:name w:val="toc 9"/>
    <w:basedOn w:val="BodyText"/>
    <w:next w:val="Normal"/>
    <w:autoRedefine/>
    <w:pPr>
      <w:spacing w:after="100"/>
      <w:ind w:left="1600"/>
    </w:pPr>
  </w:style>
  <w:style w:type="paragraph" w:customStyle="1" w:styleId="nottobeunreasonably">
    <w:name w:val="not to be unreasonably"/>
    <w:pPr>
      <w:tabs>
        <w:tab w:val="num" w:pos="1440"/>
      </w:tabs>
      <w:spacing w:after="260" w:line="260" w:lineRule="atLeast"/>
      <w:ind w:left="1440" w:hanging="720"/>
      <w:outlineLvl w:val="2"/>
    </w:pPr>
    <w:rPr>
      <w:rFonts w:eastAsia="Times New Roman" w:cs="Arial"/>
      <w:sz w:val="22"/>
    </w:rPr>
  </w:style>
  <w:style w:type="paragraph" w:customStyle="1" w:styleId="56B76DA6AACA4A03BBB08986E67173CD">
    <w:name w:val="56B76DA6AACA4A03BBB08986E67173C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XExecution">
    <w:name w:val="X Execution"/>
    <w:basedOn w:val="BodyText"/>
    <w:pPr>
      <w:pageBreakBefore/>
      <w:tabs>
        <w:tab w:val="left" w:pos="0"/>
        <w:tab w:val="right" w:leader="dot" w:pos="3852"/>
      </w:tabs>
      <w:ind w:right="459"/>
      <w:jc w:val="left"/>
    </w:pPr>
    <w:rPr>
      <w:color w:val="000000"/>
    </w:rPr>
  </w:style>
  <w:style w:type="paragraph" w:styleId="ListBullet2">
    <w:name w:val="List Bullet 2"/>
    <w:basedOn w:val="BodyText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Henry Thompson</cp:lastModifiedBy>
  <cp:revision>5</cp:revision>
  <dcterms:created xsi:type="dcterms:W3CDTF">2024-02-22T09:25:00Z</dcterms:created>
  <dcterms:modified xsi:type="dcterms:W3CDTF">2024-02-27T20:31:00Z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gFound">
    <vt:lpwstr/>
  </property>
  <property fmtid="{D5CDD505-2E9C-101B-9397-08002B2CF9AE}" pid="3" name="OriginalDocId">
    <vt:lpwstr>0OKK_107233</vt:lpwstr>
  </property>
  <property fmtid="{D5CDD505-2E9C-101B-9397-08002B2CF9AE}" pid="4" name="OriginalDocTitle">
    <vt:lpwstr>Notice of a general meeting of a private company or unlisted public company</vt:lpwstr>
  </property>
  <property fmtid="{D5CDD505-2E9C-101B-9397-08002B2CF9AE}" pid="5" name="OriginalPublishDate">
    <vt:lpwstr/>
  </property>
  <property fmtid="{D5CDD505-2E9C-101B-9397-08002B2CF9AE}" pid="6" name="OriginalPublisher">
    <vt:lpwstr>LexisNexis</vt:lpwstr>
  </property>
  <property fmtid="{D5CDD505-2E9C-101B-9397-08002B2CF9AE}" pid="7" name="OriginalTemplate">
    <vt:lpwstr>irwinmitchell</vt:lpwstr>
  </property>
  <property fmtid="{D5CDD505-2E9C-101B-9397-08002B2CF9AE}" pid="8" name="TopicMap">
    <vt:lpwstr/>
  </property>
  <property fmtid="{D5CDD505-2E9C-101B-9397-08002B2CF9AE}" pid="9" name="VersionConfig">
    <vt:lpwstr>235.00</vt:lpwstr>
  </property>
  <property fmtid="{D5CDD505-2E9C-101B-9397-08002B2CF9AE}" pid="10" name="VersionCustomerTemplate">
    <vt:lpwstr>0.0</vt:lpwstr>
  </property>
  <property fmtid="{D5CDD505-2E9C-101B-9397-08002B2CF9AE}" pid="11" name="VersionMapping">
    <vt:lpwstr>0.1</vt:lpwstr>
  </property>
  <property fmtid="{D5CDD505-2E9C-101B-9397-08002B2CF9AE}" pid="12" name="VersionOptions">
    <vt:lpwstr>0.1</vt:lpwstr>
  </property>
  <property fmtid="{D5CDD505-2E9C-101B-9397-08002B2CF9AE}" pid="13" name="VersionPipeline">
    <vt:lpwstr>3.04</vt:lpwstr>
  </property>
  <property fmtid="{D5CDD505-2E9C-101B-9397-08002B2CF9AE}" pid="14" name="VersionStep0Pipeline">
    <vt:lpwstr>step0-ys-098</vt:lpwstr>
  </property>
  <property fmtid="{D5CDD505-2E9C-101B-9397-08002B2CF9AE}" pid="15" name="xsltAuthor">
    <vt:lpwstr>YourStyle Process</vt:lpwstr>
  </property>
  <property fmtid="{D5CDD505-2E9C-101B-9397-08002B2CF9AE}" pid="16" name="xsltConversion">
    <vt:lpwstr>expanded-transform.xsl</vt:lpwstr>
  </property>
</Properties>
</file>