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ayout w:type="fixed"/>
        <w:tblLook w:val="01E0" w:firstRow="1" w:lastRow="1" w:firstColumn="1" w:lastColumn="1" w:noHBand="0" w:noVBand="0"/>
      </w:tblPr>
      <w:tblGrid>
        <w:gridCol w:w="9180"/>
      </w:tblGrid>
      <w:tr w:rsidR="002A1A9F" w:rsidRPr="00A31142" w14:paraId="05F0AB97" w14:textId="77777777" w:rsidTr="00071CBA">
        <w:tc>
          <w:tcPr>
            <w:tcW w:w="9180" w:type="dxa"/>
            <w:shd w:val="clear" w:color="auto" w:fill="auto"/>
          </w:tcPr>
          <w:p w14:paraId="45981BCB" w14:textId="75CA1A4E" w:rsidR="002A1A9F" w:rsidRPr="00A31142" w:rsidRDefault="002A1A9F" w:rsidP="002A1A9F">
            <w:pPr>
              <w:pStyle w:val="AnnexureTitle"/>
              <w:pageBreakBefore/>
              <w:numPr>
                <w:ilvl w:val="0"/>
                <w:numId w:val="0"/>
              </w:numPr>
              <w:jc w:val="both"/>
              <w:rPr>
                <w:szCs w:val="22"/>
              </w:rPr>
            </w:pPr>
            <w:r w:rsidRPr="00A31142">
              <w:rPr>
                <w:szCs w:val="22"/>
                <w:lang w:val="en"/>
              </w:rPr>
              <w:br w:type="page"/>
            </w:r>
            <w:r w:rsidRPr="00A31142">
              <w:rPr>
                <w:szCs w:val="22"/>
                <w:lang w:val="en"/>
              </w:rPr>
              <w:br w:type="page"/>
            </w:r>
            <w:r w:rsidRPr="00A31142">
              <w:rPr>
                <w:szCs w:val="22"/>
              </w:rPr>
              <w:br w:type="page"/>
            </w:r>
          </w:p>
          <w:p w14:paraId="776F2152" w14:textId="69CD9BCF" w:rsidR="002A1A9F" w:rsidRPr="00A31142" w:rsidRDefault="002A1A9F" w:rsidP="00071CBA">
            <w:pPr>
              <w:tabs>
                <w:tab w:val="left" w:pos="709"/>
                <w:tab w:val="left" w:pos="1417"/>
                <w:tab w:val="left" w:pos="2126"/>
                <w:tab w:val="left" w:pos="2835"/>
                <w:tab w:val="left" w:pos="3543"/>
                <w:tab w:val="left" w:pos="6803"/>
                <w:tab w:val="right" w:pos="8929"/>
              </w:tabs>
              <w:spacing w:after="120"/>
              <w:rPr>
                <w:szCs w:val="22"/>
              </w:rPr>
            </w:pPr>
            <w:r w:rsidRPr="00A31142">
              <w:rPr>
                <w:szCs w:val="22"/>
              </w:rPr>
              <w:t xml:space="preserve">Company No. </w:t>
            </w:r>
            <w:r w:rsidR="00E517BC" w:rsidRPr="00A31142">
              <w:rPr>
                <w:b/>
                <w:szCs w:val="22"/>
              </w:rPr>
              <w:t>13934819</w:t>
            </w:r>
          </w:p>
          <w:p w14:paraId="20CFE129" w14:textId="77777777" w:rsidR="00E517BC" w:rsidRPr="00A31142" w:rsidRDefault="00E517BC" w:rsidP="00E517BC">
            <w:pPr>
              <w:pStyle w:val="BodyText"/>
              <w:jc w:val="center"/>
              <w:rPr>
                <w:rFonts w:ascii="Times New Roman" w:hAnsi="Times New Roman"/>
                <w:b/>
                <w:sz w:val="22"/>
                <w:szCs w:val="22"/>
                <w:u w:val="single"/>
              </w:rPr>
            </w:pPr>
            <w:r w:rsidRPr="00A31142">
              <w:rPr>
                <w:rFonts w:ascii="Times New Roman" w:hAnsi="Times New Roman"/>
                <w:b/>
                <w:sz w:val="22"/>
                <w:szCs w:val="22"/>
                <w:u w:val="single"/>
              </w:rPr>
              <w:t>CRANLEIGH RUGBY FOOTBALL CLUB LTD</w:t>
            </w:r>
          </w:p>
          <w:p w14:paraId="22EAC610" w14:textId="77777777" w:rsidR="002A1A9F" w:rsidRPr="00A31142" w:rsidRDefault="002A1A9F" w:rsidP="00071CBA">
            <w:pPr>
              <w:tabs>
                <w:tab w:val="left" w:pos="1440"/>
                <w:tab w:val="left" w:pos="2280"/>
                <w:tab w:val="left" w:pos="4680"/>
                <w:tab w:val="left" w:pos="6803"/>
                <w:tab w:val="right" w:pos="8929"/>
              </w:tabs>
              <w:spacing w:after="120"/>
              <w:jc w:val="center"/>
              <w:rPr>
                <w:b/>
                <w:szCs w:val="22"/>
              </w:rPr>
            </w:pPr>
            <w:r w:rsidRPr="00A31142">
              <w:rPr>
                <w:szCs w:val="22"/>
              </w:rPr>
              <w:t>(</w:t>
            </w:r>
            <w:r w:rsidRPr="00A31142">
              <w:rPr>
                <w:b/>
                <w:szCs w:val="22"/>
              </w:rPr>
              <w:t>"the Club")</w:t>
            </w:r>
          </w:p>
          <w:p w14:paraId="23BD1514" w14:textId="77777777" w:rsidR="002A1A9F" w:rsidRPr="00A31142" w:rsidRDefault="002A1A9F" w:rsidP="00071CBA">
            <w:pPr>
              <w:tabs>
                <w:tab w:val="left" w:pos="1440"/>
                <w:tab w:val="left" w:pos="2280"/>
                <w:tab w:val="left" w:pos="4680"/>
                <w:tab w:val="left" w:pos="6803"/>
                <w:tab w:val="right" w:pos="8929"/>
              </w:tabs>
              <w:spacing w:after="120"/>
              <w:jc w:val="center"/>
              <w:rPr>
                <w:b/>
                <w:szCs w:val="22"/>
              </w:rPr>
            </w:pPr>
          </w:p>
          <w:p w14:paraId="27DE5BC3" w14:textId="7A5073FA" w:rsidR="002A1A9F" w:rsidRPr="00A31142" w:rsidRDefault="002A1A9F" w:rsidP="00071CBA">
            <w:pPr>
              <w:tabs>
                <w:tab w:val="left" w:pos="1440"/>
                <w:tab w:val="left" w:pos="2280"/>
                <w:tab w:val="left" w:pos="4680"/>
                <w:tab w:val="left" w:pos="6803"/>
                <w:tab w:val="right" w:pos="8929"/>
              </w:tabs>
              <w:rPr>
                <w:b/>
                <w:bCs/>
                <w:szCs w:val="22"/>
              </w:rPr>
            </w:pPr>
            <w:r w:rsidRPr="00A31142">
              <w:rPr>
                <w:b/>
                <w:bCs/>
                <w:szCs w:val="22"/>
              </w:rPr>
              <w:t>Name and address of Voting Member:</w:t>
            </w:r>
          </w:p>
          <w:p w14:paraId="187303DC" w14:textId="77777777" w:rsidR="002A1A9F" w:rsidRPr="00A31142" w:rsidRDefault="002A1A9F" w:rsidP="00071CBA">
            <w:pPr>
              <w:tabs>
                <w:tab w:val="left" w:pos="1440"/>
                <w:tab w:val="left" w:pos="2280"/>
                <w:tab w:val="left" w:pos="4680"/>
                <w:tab w:val="left" w:pos="6803"/>
                <w:tab w:val="right" w:pos="8929"/>
              </w:tabs>
              <w:rPr>
                <w:szCs w:val="22"/>
              </w:rPr>
            </w:pPr>
            <w:r w:rsidRPr="00A31142">
              <w:rPr>
                <w:szCs w:val="22"/>
              </w:rPr>
              <w:t>Before completing this form, please read the explanatory note below.</w:t>
            </w:r>
          </w:p>
          <w:p w14:paraId="0F67D55C" w14:textId="477BAA03" w:rsidR="002A1A9F" w:rsidRPr="00A31142" w:rsidRDefault="002A1A9F" w:rsidP="00071CBA">
            <w:pPr>
              <w:tabs>
                <w:tab w:val="left" w:pos="1440"/>
                <w:tab w:val="left" w:pos="2280"/>
                <w:tab w:val="left" w:pos="4680"/>
                <w:tab w:val="left" w:pos="6803"/>
                <w:tab w:val="right" w:pos="8929"/>
              </w:tabs>
              <w:rPr>
                <w:szCs w:val="22"/>
              </w:rPr>
            </w:pPr>
            <w:r w:rsidRPr="00A31142">
              <w:rPr>
                <w:szCs w:val="22"/>
              </w:rPr>
              <w:t xml:space="preserve">I/We </w:t>
            </w:r>
            <w:proofErr w:type="gramStart"/>
            <w:r w:rsidRPr="00A31142">
              <w:rPr>
                <w:szCs w:val="22"/>
              </w:rPr>
              <w:t>being</w:t>
            </w:r>
            <w:proofErr w:type="gramEnd"/>
            <w:r w:rsidRPr="00A31142">
              <w:rPr>
                <w:szCs w:val="22"/>
              </w:rPr>
              <w:t xml:space="preserve"> a Voting Member of </w:t>
            </w:r>
            <w:r w:rsidR="00E517BC" w:rsidRPr="00A31142">
              <w:rPr>
                <w:szCs w:val="22"/>
              </w:rPr>
              <w:t>Cranleigh</w:t>
            </w:r>
            <w:r w:rsidRPr="00A31142">
              <w:rPr>
                <w:szCs w:val="22"/>
              </w:rPr>
              <w:t xml:space="preserve"> Rugby Football Club Ltd appoint the chair of the meeting or (see note 3)</w:t>
            </w:r>
          </w:p>
          <w:tbl>
            <w:tblPr>
              <w:tblW w:w="49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864"/>
            </w:tblGrid>
            <w:tr w:rsidR="002A1A9F" w:rsidRPr="00A31142" w14:paraId="0C82234D" w14:textId="77777777" w:rsidTr="00071CBA">
              <w:trPr>
                <w:tblCellSpacing w:w="0" w:type="dxa"/>
              </w:trPr>
              <w:tc>
                <w:tcPr>
                  <w:tcW w:w="9105" w:type="dxa"/>
                </w:tcPr>
                <w:p w14:paraId="1D70D402" w14:textId="77777777" w:rsidR="002A1A9F" w:rsidRPr="00A31142" w:rsidRDefault="002A1A9F" w:rsidP="00071CBA">
                  <w:pPr>
                    <w:spacing w:after="120"/>
                    <w:rPr>
                      <w:szCs w:val="22"/>
                    </w:rPr>
                  </w:pPr>
                  <w:r w:rsidRPr="00A31142">
                    <w:rPr>
                      <w:szCs w:val="22"/>
                    </w:rPr>
                    <w:t> </w:t>
                  </w:r>
                </w:p>
              </w:tc>
            </w:tr>
          </w:tbl>
          <w:p w14:paraId="7790FAE4" w14:textId="77777777" w:rsidR="002A1A9F" w:rsidRPr="00A31142" w:rsidRDefault="002A1A9F" w:rsidP="00071CBA">
            <w:pPr>
              <w:tabs>
                <w:tab w:val="left" w:pos="1440"/>
                <w:tab w:val="left" w:pos="2280"/>
                <w:tab w:val="left" w:pos="4680"/>
                <w:tab w:val="left" w:pos="6803"/>
                <w:tab w:val="right" w:pos="8929"/>
              </w:tabs>
              <w:rPr>
                <w:szCs w:val="22"/>
              </w:rPr>
            </w:pPr>
          </w:p>
          <w:p w14:paraId="0FF5E655" w14:textId="47EFE662" w:rsidR="002A1A9F" w:rsidRPr="00A31142" w:rsidRDefault="002A1A9F" w:rsidP="00071CBA">
            <w:pPr>
              <w:tabs>
                <w:tab w:val="left" w:pos="1440"/>
                <w:tab w:val="left" w:pos="2280"/>
                <w:tab w:val="left" w:pos="4680"/>
                <w:tab w:val="left" w:pos="6803"/>
                <w:tab w:val="right" w:pos="8929"/>
              </w:tabs>
              <w:rPr>
                <w:szCs w:val="22"/>
              </w:rPr>
            </w:pPr>
            <w:r w:rsidRPr="00A31142">
              <w:rPr>
                <w:szCs w:val="22"/>
              </w:rPr>
              <w:t>as my/our proxy to attend, speak and vote on my/our behalf at the annual/general meeting of the Club to be held on                                              2024 at                                       and at any adjournment of the meeting.</w:t>
            </w:r>
          </w:p>
          <w:p w14:paraId="6791F4C3" w14:textId="77777777" w:rsidR="002A1A9F" w:rsidRPr="00A31142" w:rsidRDefault="002A1A9F" w:rsidP="00071CBA">
            <w:pPr>
              <w:tabs>
                <w:tab w:val="left" w:pos="1440"/>
                <w:tab w:val="left" w:pos="2280"/>
                <w:tab w:val="left" w:pos="4680"/>
                <w:tab w:val="left" w:pos="6803"/>
                <w:tab w:val="right" w:pos="8929"/>
              </w:tabs>
              <w:rPr>
                <w:szCs w:val="22"/>
              </w:rPr>
            </w:pPr>
            <w:r w:rsidRPr="00A31142">
              <w:rPr>
                <w:szCs w:val="22"/>
              </w:rPr>
              <w:t xml:space="preserve">I/We direct my/our proxy to vote on the following resolutions as I/we have indicated by marking the appropriate box with an "X". If no indication is given, my/our proxy will vote or abstain from voting at their </w:t>
            </w:r>
            <w:proofErr w:type="gramStart"/>
            <w:r w:rsidRPr="00A31142">
              <w:rPr>
                <w:szCs w:val="22"/>
              </w:rPr>
              <w:t>discretion</w:t>
            </w:r>
            <w:proofErr w:type="gramEnd"/>
            <w:r w:rsidRPr="00A31142">
              <w:rPr>
                <w:szCs w:val="22"/>
              </w:rPr>
              <w:t xml:space="preserve"> and I/we authorise my/our proxy to vote (or abstain from voting) as they think fit in relation to any other matter which is properly put before the meeting.</w:t>
            </w:r>
          </w:p>
          <w:p w14:paraId="6567CB48" w14:textId="77777777" w:rsidR="002A1A9F" w:rsidRPr="00A31142" w:rsidRDefault="002A1A9F" w:rsidP="00071CBA">
            <w:pPr>
              <w:tabs>
                <w:tab w:val="left" w:pos="1440"/>
                <w:tab w:val="left" w:pos="2280"/>
                <w:tab w:val="left" w:pos="4680"/>
                <w:tab w:val="left" w:pos="6803"/>
                <w:tab w:val="right" w:pos="8929"/>
              </w:tabs>
              <w:rPr>
                <w:szCs w:val="22"/>
              </w:rPr>
            </w:pPr>
          </w:p>
          <w:tbl>
            <w:tblPr>
              <w:tblW w:w="70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350"/>
              <w:gridCol w:w="815"/>
              <w:gridCol w:w="931"/>
              <w:gridCol w:w="939"/>
            </w:tblGrid>
            <w:tr w:rsidR="002A1A9F" w:rsidRPr="00A31142" w14:paraId="06A5BB5E" w14:textId="77777777" w:rsidTr="00071CBA">
              <w:trPr>
                <w:trHeight w:val="623"/>
                <w:tblCellSpacing w:w="0" w:type="dxa"/>
                <w:jc w:val="center"/>
              </w:trPr>
              <w:tc>
                <w:tcPr>
                  <w:tcW w:w="4350" w:type="dxa"/>
                </w:tcPr>
                <w:p w14:paraId="59EE7F51" w14:textId="77777777" w:rsidR="002A1A9F" w:rsidRPr="00A31142" w:rsidRDefault="002A1A9F" w:rsidP="00071CBA">
                  <w:pPr>
                    <w:spacing w:after="120"/>
                    <w:rPr>
                      <w:szCs w:val="22"/>
                    </w:rPr>
                  </w:pPr>
                  <w:bookmarkStart w:id="0" w:name="a119503"/>
                  <w:bookmarkEnd w:id="0"/>
                  <w:r w:rsidRPr="00A31142">
                    <w:rPr>
                      <w:b/>
                      <w:bCs/>
                      <w:szCs w:val="22"/>
                    </w:rPr>
                    <w:t>RESOLUTIONS</w:t>
                  </w:r>
                </w:p>
              </w:tc>
              <w:tc>
                <w:tcPr>
                  <w:tcW w:w="815" w:type="dxa"/>
                </w:tcPr>
                <w:p w14:paraId="2D97316D" w14:textId="77777777" w:rsidR="002A1A9F" w:rsidRPr="00A31142" w:rsidRDefault="002A1A9F" w:rsidP="00071CBA">
                  <w:pPr>
                    <w:spacing w:after="120"/>
                    <w:jc w:val="center"/>
                    <w:rPr>
                      <w:b/>
                      <w:szCs w:val="22"/>
                    </w:rPr>
                  </w:pPr>
                  <w:r w:rsidRPr="00A31142">
                    <w:rPr>
                      <w:b/>
                      <w:szCs w:val="22"/>
                    </w:rPr>
                    <w:t>For</w:t>
                  </w:r>
                </w:p>
              </w:tc>
              <w:tc>
                <w:tcPr>
                  <w:tcW w:w="931" w:type="dxa"/>
                </w:tcPr>
                <w:p w14:paraId="1C4FE4C3" w14:textId="77777777" w:rsidR="002A1A9F" w:rsidRPr="00A31142" w:rsidRDefault="002A1A9F" w:rsidP="00071CBA">
                  <w:pPr>
                    <w:spacing w:after="120"/>
                    <w:jc w:val="center"/>
                    <w:rPr>
                      <w:b/>
                      <w:szCs w:val="22"/>
                    </w:rPr>
                  </w:pPr>
                  <w:r w:rsidRPr="00A31142">
                    <w:rPr>
                      <w:b/>
                      <w:szCs w:val="22"/>
                    </w:rPr>
                    <w:t>Against</w:t>
                  </w:r>
                </w:p>
              </w:tc>
              <w:tc>
                <w:tcPr>
                  <w:tcW w:w="939" w:type="dxa"/>
                </w:tcPr>
                <w:p w14:paraId="4007CF3A" w14:textId="77777777" w:rsidR="002A1A9F" w:rsidRPr="00A31142" w:rsidRDefault="002A1A9F" w:rsidP="00071CBA">
                  <w:pPr>
                    <w:spacing w:after="120"/>
                    <w:jc w:val="center"/>
                    <w:rPr>
                      <w:b/>
                      <w:szCs w:val="22"/>
                    </w:rPr>
                  </w:pPr>
                  <w:r w:rsidRPr="00A31142">
                    <w:rPr>
                      <w:b/>
                      <w:szCs w:val="22"/>
                    </w:rPr>
                    <w:t>Abstain</w:t>
                  </w:r>
                </w:p>
              </w:tc>
            </w:tr>
            <w:tr w:rsidR="002A1A9F" w:rsidRPr="00A31142" w14:paraId="28751F65" w14:textId="77777777" w:rsidTr="00071CBA">
              <w:trPr>
                <w:tblCellSpacing w:w="0" w:type="dxa"/>
                <w:jc w:val="center"/>
              </w:trPr>
              <w:tc>
                <w:tcPr>
                  <w:tcW w:w="4350" w:type="dxa"/>
                </w:tcPr>
                <w:p w14:paraId="302EB13F" w14:textId="78330BBA" w:rsidR="002A1A9F" w:rsidRPr="00A31142" w:rsidRDefault="002A1A9F" w:rsidP="00071CBA">
                  <w:pPr>
                    <w:spacing w:after="120"/>
                    <w:rPr>
                      <w:szCs w:val="22"/>
                    </w:rPr>
                  </w:pPr>
                  <w:r w:rsidRPr="00A31142">
                    <w:rPr>
                      <w:b/>
                      <w:szCs w:val="22"/>
                    </w:rPr>
                    <w:t>SPECIAL</w:t>
                  </w:r>
                  <w:r w:rsidRPr="00A31142">
                    <w:rPr>
                      <w:b/>
                      <w:bCs/>
                      <w:szCs w:val="22"/>
                    </w:rPr>
                    <w:t xml:space="preserve"> BUSINESS</w:t>
                  </w:r>
                </w:p>
              </w:tc>
              <w:tc>
                <w:tcPr>
                  <w:tcW w:w="815" w:type="dxa"/>
                </w:tcPr>
                <w:p w14:paraId="0A5296AE" w14:textId="77777777" w:rsidR="002A1A9F" w:rsidRPr="00A31142" w:rsidRDefault="002A1A9F" w:rsidP="00071CBA">
                  <w:pPr>
                    <w:spacing w:after="120"/>
                    <w:rPr>
                      <w:szCs w:val="22"/>
                    </w:rPr>
                  </w:pPr>
                  <w:r w:rsidRPr="00A31142">
                    <w:rPr>
                      <w:szCs w:val="22"/>
                    </w:rPr>
                    <w:t> </w:t>
                  </w:r>
                </w:p>
              </w:tc>
              <w:tc>
                <w:tcPr>
                  <w:tcW w:w="931" w:type="dxa"/>
                </w:tcPr>
                <w:p w14:paraId="1D6B4E0E" w14:textId="77777777" w:rsidR="002A1A9F" w:rsidRPr="00A31142" w:rsidRDefault="002A1A9F" w:rsidP="00071CBA">
                  <w:pPr>
                    <w:spacing w:after="120"/>
                    <w:rPr>
                      <w:szCs w:val="22"/>
                    </w:rPr>
                  </w:pPr>
                </w:p>
              </w:tc>
              <w:tc>
                <w:tcPr>
                  <w:tcW w:w="939" w:type="dxa"/>
                </w:tcPr>
                <w:p w14:paraId="389E3572" w14:textId="77777777" w:rsidR="002A1A9F" w:rsidRPr="00A31142" w:rsidRDefault="002A1A9F" w:rsidP="00071CBA">
                  <w:pPr>
                    <w:spacing w:after="120"/>
                    <w:rPr>
                      <w:szCs w:val="22"/>
                    </w:rPr>
                  </w:pPr>
                  <w:r w:rsidRPr="00A31142">
                    <w:rPr>
                      <w:szCs w:val="22"/>
                    </w:rPr>
                    <w:t> </w:t>
                  </w:r>
                </w:p>
              </w:tc>
            </w:tr>
            <w:tr w:rsidR="002A1A9F" w:rsidRPr="00A31142" w14:paraId="0C996F1B" w14:textId="77777777" w:rsidTr="00071CBA">
              <w:trPr>
                <w:tblCellSpacing w:w="0" w:type="dxa"/>
                <w:jc w:val="center"/>
              </w:trPr>
              <w:tc>
                <w:tcPr>
                  <w:tcW w:w="4350" w:type="dxa"/>
                </w:tcPr>
                <w:p w14:paraId="30423C62" w14:textId="6F91E612" w:rsidR="002A1A9F" w:rsidRPr="00A31142" w:rsidRDefault="002A1A9F" w:rsidP="00071CBA">
                  <w:pPr>
                    <w:spacing w:after="120"/>
                    <w:rPr>
                      <w:szCs w:val="22"/>
                    </w:rPr>
                  </w:pPr>
                  <w:r w:rsidRPr="00A31142">
                    <w:rPr>
                      <w:szCs w:val="22"/>
                    </w:rPr>
                    <w:t>1. That the attached draft articles of association be adopted as the Company’s articles of association in substitution for the Company’s existing articles</w:t>
                  </w:r>
                </w:p>
              </w:tc>
              <w:tc>
                <w:tcPr>
                  <w:tcW w:w="815" w:type="dxa"/>
                </w:tcPr>
                <w:p w14:paraId="78135B82" w14:textId="77777777" w:rsidR="002A1A9F" w:rsidRPr="00A31142" w:rsidRDefault="002A1A9F" w:rsidP="00071CBA">
                  <w:pPr>
                    <w:spacing w:after="120"/>
                    <w:rPr>
                      <w:szCs w:val="22"/>
                    </w:rPr>
                  </w:pPr>
                  <w:r w:rsidRPr="00A31142">
                    <w:rPr>
                      <w:szCs w:val="22"/>
                    </w:rPr>
                    <w:t> </w:t>
                  </w:r>
                </w:p>
              </w:tc>
              <w:tc>
                <w:tcPr>
                  <w:tcW w:w="931" w:type="dxa"/>
                </w:tcPr>
                <w:p w14:paraId="19AA7740" w14:textId="77777777" w:rsidR="002A1A9F" w:rsidRPr="00A31142" w:rsidRDefault="002A1A9F" w:rsidP="00071CBA">
                  <w:pPr>
                    <w:spacing w:after="120"/>
                    <w:rPr>
                      <w:szCs w:val="22"/>
                    </w:rPr>
                  </w:pPr>
                </w:p>
              </w:tc>
              <w:tc>
                <w:tcPr>
                  <w:tcW w:w="939" w:type="dxa"/>
                </w:tcPr>
                <w:p w14:paraId="3BAD90D1" w14:textId="77777777" w:rsidR="002A1A9F" w:rsidRPr="00A31142" w:rsidRDefault="002A1A9F" w:rsidP="00071CBA">
                  <w:pPr>
                    <w:spacing w:after="120"/>
                    <w:rPr>
                      <w:szCs w:val="22"/>
                    </w:rPr>
                  </w:pPr>
                  <w:r w:rsidRPr="00A31142">
                    <w:rPr>
                      <w:szCs w:val="22"/>
                    </w:rPr>
                    <w:t> </w:t>
                  </w:r>
                </w:p>
              </w:tc>
            </w:tr>
          </w:tbl>
          <w:p w14:paraId="57809B47" w14:textId="77777777" w:rsidR="002A1A9F" w:rsidRPr="00A31142" w:rsidRDefault="002A1A9F" w:rsidP="00071CBA">
            <w:pPr>
              <w:rPr>
                <w:szCs w:val="2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737"/>
              <w:gridCol w:w="3222"/>
            </w:tblGrid>
            <w:tr w:rsidR="002A1A9F" w:rsidRPr="00A31142" w14:paraId="0D9E63A1" w14:textId="77777777" w:rsidTr="00071CBA">
              <w:trPr>
                <w:tblCellSpacing w:w="0" w:type="dxa"/>
              </w:trPr>
              <w:tc>
                <w:tcPr>
                  <w:tcW w:w="5891" w:type="dxa"/>
                </w:tcPr>
                <w:p w14:paraId="7BD1C4C3" w14:textId="77777777" w:rsidR="002A1A9F" w:rsidRPr="00A31142" w:rsidRDefault="002A1A9F" w:rsidP="00071CBA">
                  <w:pPr>
                    <w:spacing w:after="120"/>
                    <w:rPr>
                      <w:szCs w:val="22"/>
                    </w:rPr>
                  </w:pPr>
                  <w:bookmarkStart w:id="1" w:name="a581281"/>
                  <w:bookmarkEnd w:id="1"/>
                  <w:r w:rsidRPr="00A31142">
                    <w:rPr>
                      <w:b/>
                      <w:bCs/>
                      <w:szCs w:val="22"/>
                    </w:rPr>
                    <w:t>Signature</w:t>
                  </w:r>
                </w:p>
              </w:tc>
              <w:tc>
                <w:tcPr>
                  <w:tcW w:w="3306" w:type="dxa"/>
                  <w:tcBorders>
                    <w:right w:val="nil"/>
                  </w:tcBorders>
                </w:tcPr>
                <w:p w14:paraId="3976621A" w14:textId="77777777" w:rsidR="002A1A9F" w:rsidRPr="00A31142" w:rsidRDefault="002A1A9F" w:rsidP="00071CBA">
                  <w:pPr>
                    <w:spacing w:after="120"/>
                    <w:rPr>
                      <w:b/>
                      <w:bCs/>
                      <w:szCs w:val="22"/>
                    </w:rPr>
                  </w:pPr>
                  <w:r w:rsidRPr="00A31142">
                    <w:rPr>
                      <w:b/>
                      <w:bCs/>
                      <w:szCs w:val="22"/>
                    </w:rPr>
                    <w:t>Date</w:t>
                  </w:r>
                </w:p>
              </w:tc>
            </w:tr>
          </w:tbl>
          <w:p w14:paraId="1060C559" w14:textId="77777777" w:rsidR="002A1A9F" w:rsidRPr="00A31142" w:rsidRDefault="002A1A9F" w:rsidP="00071CBA">
            <w:pPr>
              <w:spacing w:after="120"/>
              <w:rPr>
                <w:b/>
                <w:bCs/>
                <w:szCs w:val="22"/>
              </w:rPr>
            </w:pPr>
            <w:bookmarkStart w:id="2" w:name="a608460"/>
            <w:bookmarkEnd w:id="2"/>
          </w:p>
          <w:p w14:paraId="6B7FA119" w14:textId="77777777" w:rsidR="002A1A9F" w:rsidRPr="00A31142" w:rsidRDefault="002A1A9F" w:rsidP="00071CBA">
            <w:pPr>
              <w:spacing w:after="120"/>
              <w:rPr>
                <w:b/>
                <w:bCs/>
                <w:szCs w:val="22"/>
              </w:rPr>
            </w:pPr>
            <w:r w:rsidRPr="00A31142">
              <w:rPr>
                <w:b/>
                <w:bCs/>
                <w:szCs w:val="22"/>
              </w:rPr>
              <w:br w:type="page"/>
              <w:t>Notes to the proxy form</w:t>
            </w:r>
          </w:p>
          <w:p w14:paraId="1A543E03" w14:textId="415CBA8B" w:rsidR="002A1A9F" w:rsidRPr="00A31142" w:rsidRDefault="002A1A9F" w:rsidP="00E517BC">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 xml:space="preserve">As a Voting Member of the </w:t>
            </w:r>
            <w:proofErr w:type="gramStart"/>
            <w:r w:rsidRPr="00A31142">
              <w:rPr>
                <w:szCs w:val="22"/>
              </w:rPr>
              <w:t>Club</w:t>
            </w:r>
            <w:proofErr w:type="gramEnd"/>
            <w:r w:rsidRPr="00A31142">
              <w:rPr>
                <w:szCs w:val="22"/>
              </w:rPr>
              <w:t xml:space="preserve"> you are entitled to appoint another person as your proxy to       exercise all or any of your rights to attend and to speak and vote at the meeting. </w:t>
            </w:r>
          </w:p>
          <w:p w14:paraId="2CDBAB5E" w14:textId="77777777"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b/>
                <w:szCs w:val="22"/>
              </w:rPr>
            </w:pPr>
            <w:r w:rsidRPr="00A31142">
              <w:rPr>
                <w:szCs w:val="22"/>
              </w:rPr>
              <w:t>The appointment of a proxy will not prevent you from subsequently attending and voting at the meeting in person.  If you have appointed a proxy and attend the meeting in person, your proxy appointment will automatically be terminated.</w:t>
            </w:r>
          </w:p>
          <w:p w14:paraId="024A0A6C" w14:textId="77777777"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 xml:space="preserve">A proxy does not need to be a member of the Club but must attend the meeting to represent </w:t>
            </w:r>
            <w:r w:rsidRPr="00A31142">
              <w:rPr>
                <w:szCs w:val="22"/>
              </w:rPr>
              <w:lastRenderedPageBreak/>
              <w:t>you. To appoint as your proxy a person other than the chair of the meeting, insert their full name in the box. If you sign and return this proxy form with no name inserted in the box, the chair of the meeting will be deemed to be your proxy. Where you appoint as your proxy someone other than the chair of the meeting, you are responsible for ensuring that they attend the meeting and are aware of your voting intentions.</w:t>
            </w:r>
          </w:p>
          <w:p w14:paraId="6D7E7978" w14:textId="77777777"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2806DF31" w14:textId="77777777"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 xml:space="preserve">To appoint a proxy using this form, the form must be: </w:t>
            </w:r>
          </w:p>
          <w:p w14:paraId="2AAD2941" w14:textId="77777777" w:rsidR="002A1A9F" w:rsidRPr="00A31142" w:rsidRDefault="002A1A9F" w:rsidP="002A1A9F">
            <w:pPr>
              <w:numPr>
                <w:ilvl w:val="0"/>
                <w:numId w:val="3"/>
              </w:numPr>
              <w:tabs>
                <w:tab w:val="left" w:pos="720"/>
              </w:tabs>
              <w:spacing w:after="120"/>
              <w:ind w:hanging="450"/>
              <w:rPr>
                <w:szCs w:val="22"/>
              </w:rPr>
            </w:pPr>
            <w:r w:rsidRPr="00A31142">
              <w:rPr>
                <w:szCs w:val="22"/>
              </w:rPr>
              <w:t xml:space="preserve">completed and </w:t>
            </w:r>
            <w:proofErr w:type="gramStart"/>
            <w:r w:rsidRPr="00A31142">
              <w:rPr>
                <w:szCs w:val="22"/>
              </w:rPr>
              <w:t>signed;</w:t>
            </w:r>
            <w:proofErr w:type="gramEnd"/>
          </w:p>
          <w:p w14:paraId="50145CE8" w14:textId="77777777" w:rsidR="002A1A9F" w:rsidRPr="00A31142" w:rsidRDefault="002A1A9F" w:rsidP="002A1A9F">
            <w:pPr>
              <w:numPr>
                <w:ilvl w:val="0"/>
                <w:numId w:val="3"/>
              </w:numPr>
              <w:tabs>
                <w:tab w:val="left" w:pos="720"/>
              </w:tabs>
              <w:spacing w:after="120"/>
              <w:ind w:hanging="450"/>
              <w:rPr>
                <w:szCs w:val="22"/>
              </w:rPr>
            </w:pPr>
            <w:r w:rsidRPr="00A31142">
              <w:rPr>
                <w:szCs w:val="22"/>
              </w:rPr>
              <w:t xml:space="preserve">sent or delivered to </w:t>
            </w:r>
            <w:r w:rsidRPr="00A31142">
              <w:rPr>
                <w:szCs w:val="22"/>
                <w:highlight w:val="yellow"/>
              </w:rPr>
              <w:t xml:space="preserve">[                       </w:t>
            </w:r>
            <w:proofErr w:type="gramStart"/>
            <w:r w:rsidRPr="00A31142">
              <w:rPr>
                <w:szCs w:val="22"/>
                <w:highlight w:val="yellow"/>
              </w:rPr>
              <w:t xml:space="preserve">  ]</w:t>
            </w:r>
            <w:proofErr w:type="gramEnd"/>
            <w:r w:rsidRPr="00A31142">
              <w:rPr>
                <w:szCs w:val="22"/>
              </w:rPr>
              <w:t xml:space="preserve"> at </w:t>
            </w:r>
            <w:r w:rsidRPr="00A31142">
              <w:rPr>
                <w:szCs w:val="22"/>
                <w:highlight w:val="yellow"/>
              </w:rPr>
              <w:t>[</w:t>
            </w:r>
            <w:r w:rsidRPr="00A31142">
              <w:rPr>
                <w:b/>
                <w:i/>
                <w:szCs w:val="22"/>
                <w:highlight w:val="yellow"/>
              </w:rPr>
              <w:t xml:space="preserve">                                                  </w:t>
            </w:r>
            <w:r w:rsidRPr="00A31142">
              <w:rPr>
                <w:szCs w:val="22"/>
                <w:highlight w:val="yellow"/>
              </w:rPr>
              <w:t>]</w:t>
            </w:r>
            <w:r w:rsidRPr="00A31142">
              <w:rPr>
                <w:szCs w:val="22"/>
              </w:rPr>
              <w:t>; and</w:t>
            </w:r>
          </w:p>
          <w:p w14:paraId="383D1642" w14:textId="4F4DC540" w:rsidR="002A1A9F" w:rsidRPr="00A31142" w:rsidRDefault="002A1A9F" w:rsidP="002A1A9F">
            <w:pPr>
              <w:numPr>
                <w:ilvl w:val="0"/>
                <w:numId w:val="3"/>
              </w:numPr>
              <w:tabs>
                <w:tab w:val="left" w:pos="720"/>
              </w:tabs>
              <w:spacing w:after="120"/>
              <w:ind w:hanging="450"/>
              <w:rPr>
                <w:szCs w:val="22"/>
              </w:rPr>
            </w:pPr>
            <w:r w:rsidRPr="00A31142">
              <w:rPr>
                <w:szCs w:val="22"/>
              </w:rPr>
              <w:t xml:space="preserve">received by </w:t>
            </w:r>
            <w:r w:rsidRPr="00A31142">
              <w:rPr>
                <w:szCs w:val="22"/>
                <w:highlight w:val="yellow"/>
              </w:rPr>
              <w:t xml:space="preserve">[                             </w:t>
            </w:r>
            <w:proofErr w:type="gramStart"/>
            <w:r w:rsidRPr="00A31142">
              <w:rPr>
                <w:szCs w:val="22"/>
                <w:highlight w:val="yellow"/>
              </w:rPr>
              <w:t xml:space="preserve">  ]</w:t>
            </w:r>
            <w:proofErr w:type="gramEnd"/>
            <w:r w:rsidRPr="00A31142">
              <w:rPr>
                <w:szCs w:val="22"/>
              </w:rPr>
              <w:t xml:space="preserve"> no later than 48 hours prior to the scheduled commencement of the meeting.</w:t>
            </w:r>
          </w:p>
          <w:p w14:paraId="1A8BC3FC" w14:textId="77777777"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Any power of attorney or any other authority under which this proxy form is signed (or a duly certified copy of such power or authority) must be included with the proxy form.</w:t>
            </w:r>
          </w:p>
          <w:p w14:paraId="7EEA647F" w14:textId="20CEA230"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 xml:space="preserve">As an alternative to completing this hard-copy proxy form, you can appoint a proxy electronically by email. For an electronic proxy appointment to be valid, your appointment must be received by </w:t>
            </w:r>
            <w:r w:rsidRPr="00A31142">
              <w:rPr>
                <w:szCs w:val="22"/>
                <w:highlight w:val="yellow"/>
              </w:rPr>
              <w:t xml:space="preserve">[                                 </w:t>
            </w:r>
            <w:proofErr w:type="gramStart"/>
            <w:r w:rsidRPr="00A31142">
              <w:rPr>
                <w:szCs w:val="22"/>
                <w:highlight w:val="yellow"/>
              </w:rPr>
              <w:t xml:space="preserve">  ]</w:t>
            </w:r>
            <w:proofErr w:type="gramEnd"/>
            <w:r w:rsidRPr="00A31142">
              <w:rPr>
                <w:szCs w:val="22"/>
              </w:rPr>
              <w:t xml:space="preserve"> no later than 48 hours prior to the scheduled commencement of the meeting.</w:t>
            </w:r>
          </w:p>
          <w:p w14:paraId="011E670F" w14:textId="77777777"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If you submit more than one valid proxy appointment, the appointment received last before the latest time for the receipt of proxies will take precedence.</w:t>
            </w:r>
          </w:p>
          <w:p w14:paraId="066454F0" w14:textId="14AF7D6A"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 xml:space="preserve">You may not use any electronic address provided in this proxy form to communicate with </w:t>
            </w:r>
            <w:r w:rsidRPr="00A31142">
              <w:rPr>
                <w:szCs w:val="22"/>
                <w:highlight w:val="yellow"/>
              </w:rPr>
              <w:t xml:space="preserve">[                                </w:t>
            </w:r>
            <w:r w:rsidR="00E517BC" w:rsidRPr="00A31142">
              <w:rPr>
                <w:szCs w:val="22"/>
                <w:highlight w:val="yellow"/>
              </w:rPr>
              <w:t xml:space="preserve"> </w:t>
            </w:r>
            <w:proofErr w:type="gramStart"/>
            <w:r w:rsidR="00E517BC" w:rsidRPr="00A31142">
              <w:rPr>
                <w:szCs w:val="22"/>
                <w:highlight w:val="yellow"/>
              </w:rPr>
              <w:t xml:space="preserve">  </w:t>
            </w:r>
            <w:r w:rsidRPr="00A31142">
              <w:rPr>
                <w:szCs w:val="22"/>
                <w:highlight w:val="yellow"/>
              </w:rPr>
              <w:t>]</w:t>
            </w:r>
            <w:proofErr w:type="gramEnd"/>
            <w:r w:rsidRPr="00A31142">
              <w:rPr>
                <w:szCs w:val="22"/>
              </w:rPr>
              <w:t xml:space="preserve"> for any purposes other than those expressly stated.</w:t>
            </w:r>
          </w:p>
          <w:p w14:paraId="521B2E4A" w14:textId="77777777" w:rsidR="002A1A9F" w:rsidRPr="00A31142" w:rsidRDefault="002A1A9F" w:rsidP="002A1A9F">
            <w:pPr>
              <w:numPr>
                <w:ilvl w:val="0"/>
                <w:numId w:val="2"/>
              </w:numPr>
              <w:tabs>
                <w:tab w:val="clear" w:pos="360"/>
                <w:tab w:val="left" w:pos="720"/>
                <w:tab w:val="left" w:pos="1417"/>
                <w:tab w:val="left" w:pos="2126"/>
                <w:tab w:val="left" w:pos="2835"/>
                <w:tab w:val="left" w:pos="3543"/>
                <w:tab w:val="right" w:pos="8220"/>
              </w:tabs>
              <w:spacing w:after="120"/>
              <w:ind w:left="720" w:hanging="720"/>
              <w:rPr>
                <w:szCs w:val="22"/>
              </w:rPr>
            </w:pPr>
            <w:r w:rsidRPr="00A31142">
              <w:rPr>
                <w:szCs w:val="22"/>
              </w:rPr>
              <w:t xml:space="preserve">To terminate a proxy instruction you will need to inform </w:t>
            </w:r>
            <w:r w:rsidRPr="00A31142">
              <w:rPr>
                <w:szCs w:val="22"/>
                <w:highlight w:val="yellow"/>
              </w:rPr>
              <w:t xml:space="preserve">[                                     </w:t>
            </w:r>
            <w:proofErr w:type="gramStart"/>
            <w:r w:rsidRPr="00A31142">
              <w:rPr>
                <w:szCs w:val="22"/>
                <w:highlight w:val="yellow"/>
              </w:rPr>
              <w:t xml:space="preserve">  ]</w:t>
            </w:r>
            <w:proofErr w:type="gramEnd"/>
            <w:r w:rsidRPr="00A31142">
              <w:rPr>
                <w:szCs w:val="22"/>
              </w:rPr>
              <w:t xml:space="preserve"> using one of the following methods:</w:t>
            </w:r>
          </w:p>
          <w:p w14:paraId="77CBAD92" w14:textId="77777777" w:rsidR="002A1A9F" w:rsidRPr="00A31142" w:rsidRDefault="002A1A9F" w:rsidP="00071CBA">
            <w:pPr>
              <w:tabs>
                <w:tab w:val="left" w:pos="1430"/>
                <w:tab w:val="left" w:pos="2126"/>
                <w:tab w:val="left" w:pos="2835"/>
                <w:tab w:val="left" w:pos="3543"/>
                <w:tab w:val="right" w:pos="8220"/>
              </w:tabs>
              <w:spacing w:after="120"/>
              <w:ind w:left="1430" w:hanging="660"/>
              <w:rPr>
                <w:szCs w:val="22"/>
              </w:rPr>
            </w:pPr>
            <w:r w:rsidRPr="00A31142">
              <w:rPr>
                <w:szCs w:val="22"/>
              </w:rPr>
              <w:t>(a)</w:t>
            </w:r>
            <w:r w:rsidRPr="00A31142">
              <w:rPr>
                <w:szCs w:val="22"/>
              </w:rPr>
              <w:tab/>
              <w:t xml:space="preserve">by sending a signed hard-copy notice clearly stating your intention to terminate your proxy appointment to </w:t>
            </w:r>
            <w:r w:rsidRPr="00A31142">
              <w:rPr>
                <w:szCs w:val="22"/>
                <w:highlight w:val="yellow"/>
              </w:rPr>
              <w:t>[</w:t>
            </w:r>
            <w:r w:rsidRPr="00A31142">
              <w:rPr>
                <w:b/>
                <w:i/>
                <w:szCs w:val="22"/>
                <w:highlight w:val="yellow"/>
              </w:rPr>
              <w:t xml:space="preserve">                                                           </w:t>
            </w:r>
            <w:proofErr w:type="gramStart"/>
            <w:r w:rsidRPr="00A31142">
              <w:rPr>
                <w:b/>
                <w:i/>
                <w:szCs w:val="22"/>
                <w:highlight w:val="yellow"/>
              </w:rPr>
              <w:t xml:space="preserve">  </w:t>
            </w:r>
            <w:r w:rsidRPr="00A31142">
              <w:rPr>
                <w:szCs w:val="22"/>
                <w:highlight w:val="yellow"/>
              </w:rPr>
              <w:t>]</w:t>
            </w:r>
            <w:proofErr w:type="gramEnd"/>
            <w:r w:rsidRPr="00A31142">
              <w:rPr>
                <w:szCs w:val="22"/>
              </w:rPr>
              <w:t>.</w:t>
            </w:r>
          </w:p>
          <w:p w14:paraId="5BCEAF13" w14:textId="3230E008" w:rsidR="002A1A9F" w:rsidRPr="00A31142" w:rsidRDefault="002A1A9F" w:rsidP="00071CBA">
            <w:pPr>
              <w:tabs>
                <w:tab w:val="left" w:pos="1430"/>
                <w:tab w:val="left" w:pos="2126"/>
                <w:tab w:val="left" w:pos="2835"/>
                <w:tab w:val="left" w:pos="3543"/>
                <w:tab w:val="right" w:pos="8220"/>
              </w:tabs>
              <w:spacing w:after="120"/>
              <w:ind w:left="1430" w:hanging="660"/>
              <w:rPr>
                <w:szCs w:val="22"/>
              </w:rPr>
            </w:pPr>
            <w:r w:rsidRPr="00A31142">
              <w:rPr>
                <w:szCs w:val="22"/>
              </w:rPr>
              <w:t>(b)</w:t>
            </w:r>
            <w:r w:rsidRPr="00A31142">
              <w:rPr>
                <w:szCs w:val="22"/>
              </w:rPr>
              <w:tab/>
              <w:t xml:space="preserve">by sending an e-mail to </w:t>
            </w:r>
            <w:r w:rsidRPr="00A31142">
              <w:rPr>
                <w:szCs w:val="22"/>
                <w:highlight w:val="yellow"/>
              </w:rPr>
              <w:t>[</w:t>
            </w:r>
            <w:r w:rsidRPr="00A31142">
              <w:rPr>
                <w:b/>
                <w:i/>
                <w:szCs w:val="22"/>
                <w:highlight w:val="yellow"/>
              </w:rPr>
              <w:t xml:space="preserve">                                       </w:t>
            </w:r>
            <w:proofErr w:type="gramStart"/>
            <w:r w:rsidRPr="00A31142">
              <w:rPr>
                <w:b/>
                <w:i/>
                <w:szCs w:val="22"/>
                <w:highlight w:val="yellow"/>
              </w:rPr>
              <w:t xml:space="preserve">  </w:t>
            </w:r>
            <w:r w:rsidRPr="00A31142">
              <w:rPr>
                <w:szCs w:val="22"/>
                <w:highlight w:val="yellow"/>
              </w:rPr>
              <w:t>]</w:t>
            </w:r>
            <w:proofErr w:type="gramEnd"/>
            <w:r w:rsidRPr="00A31142">
              <w:rPr>
                <w:szCs w:val="22"/>
              </w:rPr>
              <w:t>.</w:t>
            </w:r>
          </w:p>
          <w:p w14:paraId="231F619E" w14:textId="6AE42AD5" w:rsidR="002A1A9F" w:rsidRPr="00A31142" w:rsidRDefault="002A1A9F" w:rsidP="00071CBA">
            <w:pPr>
              <w:tabs>
                <w:tab w:val="left" w:pos="720"/>
                <w:tab w:val="left" w:pos="1417"/>
                <w:tab w:val="left" w:pos="2126"/>
                <w:tab w:val="left" w:pos="2835"/>
                <w:tab w:val="left" w:pos="3543"/>
                <w:tab w:val="right" w:pos="8220"/>
              </w:tabs>
              <w:spacing w:after="120"/>
              <w:ind w:left="770"/>
              <w:rPr>
                <w:szCs w:val="22"/>
              </w:rPr>
            </w:pPr>
            <w:r w:rsidRPr="00A31142">
              <w:rPr>
                <w:szCs w:val="22"/>
              </w:rPr>
              <w:t xml:space="preserve">In either case, the revocation notice must be received by </w:t>
            </w:r>
            <w:r w:rsidRPr="00A31142">
              <w:rPr>
                <w:szCs w:val="22"/>
                <w:highlight w:val="yellow"/>
              </w:rPr>
              <w:t xml:space="preserve">[                                          </w:t>
            </w:r>
            <w:proofErr w:type="gramStart"/>
            <w:r w:rsidRPr="00A31142">
              <w:rPr>
                <w:szCs w:val="22"/>
                <w:highlight w:val="yellow"/>
              </w:rPr>
              <w:t xml:space="preserve">  ]</w:t>
            </w:r>
            <w:proofErr w:type="gramEnd"/>
            <w:r w:rsidRPr="00A31142">
              <w:rPr>
                <w:szCs w:val="22"/>
              </w:rPr>
              <w:t xml:space="preserve"> no later than 48 hours prior to the scheduled commencement of the meeting.</w:t>
            </w:r>
          </w:p>
        </w:tc>
      </w:tr>
    </w:tbl>
    <w:p w14:paraId="7CF37460" w14:textId="77777777" w:rsidR="002A1A9F" w:rsidRPr="00A31142" w:rsidRDefault="002A1A9F" w:rsidP="002A1A9F">
      <w:pPr>
        <w:rPr>
          <w:szCs w:val="22"/>
        </w:rPr>
      </w:pPr>
    </w:p>
    <w:p w14:paraId="7684D2CA" w14:textId="77777777" w:rsidR="00246941" w:rsidRPr="00A31142" w:rsidRDefault="00246941">
      <w:pPr>
        <w:rPr>
          <w:szCs w:val="22"/>
        </w:rPr>
      </w:pPr>
    </w:p>
    <w:sectPr w:rsidR="00246941" w:rsidRPr="00A31142" w:rsidSect="007B6665">
      <w:headerReference w:type="even" r:id="rId7"/>
      <w:headerReference w:type="default" r:id="rId8"/>
      <w:footerReference w:type="default" r:id="rId9"/>
      <w:pgSz w:w="11907" w:h="16840" w:code="9"/>
      <w:pgMar w:top="1440" w:right="1440" w:bottom="1440" w:left="144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5158" w14:textId="77777777" w:rsidR="00E517BC" w:rsidRDefault="00E517BC">
      <w:pPr>
        <w:spacing w:after="0"/>
      </w:pPr>
      <w:r>
        <w:separator/>
      </w:r>
    </w:p>
  </w:endnote>
  <w:endnote w:type="continuationSeparator" w:id="0">
    <w:p w14:paraId="5F0A356C" w14:textId="77777777" w:rsidR="00E517BC" w:rsidRDefault="00E51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DDB7" w14:textId="77777777" w:rsidR="002A1A9F" w:rsidRPr="001820E4" w:rsidRDefault="002A1A9F" w:rsidP="001820E4">
    <w:pP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5A17" w14:textId="77777777" w:rsidR="00E517BC" w:rsidRDefault="00E517BC">
      <w:pPr>
        <w:spacing w:after="0"/>
      </w:pPr>
      <w:r>
        <w:separator/>
      </w:r>
    </w:p>
  </w:footnote>
  <w:footnote w:type="continuationSeparator" w:id="0">
    <w:p w14:paraId="2C9E214E" w14:textId="77777777" w:rsidR="00E517BC" w:rsidRDefault="00E51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93BE" w14:textId="77777777" w:rsidR="002A1A9F" w:rsidRDefault="002A1A9F"/>
  <w:p w14:paraId="6A64A614" w14:textId="77777777" w:rsidR="002A1A9F" w:rsidRDefault="002A1A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7143" w14:textId="77777777" w:rsidR="002A1A9F" w:rsidRPr="00AA3FC8" w:rsidRDefault="002A1A9F" w:rsidP="00AA3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37C18"/>
    <w:multiLevelType w:val="hybridMultilevel"/>
    <w:tmpl w:val="E674A2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EC90D9D"/>
    <w:multiLevelType w:val="multilevel"/>
    <w:tmpl w:val="C77A51D4"/>
    <w:lvl w:ilvl="0">
      <w:start w:val="1"/>
      <w:numFmt w:val="decimal"/>
      <w:lvlRestart w:val="0"/>
      <w:pStyle w:val="AnnexureTitle"/>
      <w:suff w:val="nothing"/>
      <w:lvlText w:val="Annexure %1"/>
      <w:lvlJc w:val="left"/>
      <w:pPr>
        <w:ind w:left="0" w:firstLine="0"/>
      </w:pPr>
      <w:rPr>
        <w:rFonts w:hint="default"/>
        <w:b/>
      </w:rPr>
    </w:lvl>
    <w:lvl w:ilvl="1">
      <w:start w:val="1"/>
      <w:numFmt w:val="decimal"/>
      <w:pStyle w:val="AnnexurePart"/>
      <w:suff w:val="space"/>
      <w:lvlText w:val="Part %2"/>
      <w:lvlJc w:val="left"/>
      <w:pPr>
        <w:ind w:left="0" w:firstLine="0"/>
      </w:pPr>
      <w:rPr>
        <w:rFonts w:hint="default"/>
        <w:b/>
        <w:i w:val="0"/>
      </w:rPr>
    </w:lvl>
    <w:lvl w:ilvl="2">
      <w:start w:val="1"/>
      <w:numFmt w:val="decimal"/>
      <w:pStyle w:val="Annexure1"/>
      <w:lvlText w:val="%3."/>
      <w:lvlJc w:val="left"/>
      <w:pPr>
        <w:tabs>
          <w:tab w:val="num" w:pos="851"/>
        </w:tabs>
        <w:ind w:left="851" w:hanging="851"/>
      </w:pPr>
      <w:rPr>
        <w:rFonts w:hint="default"/>
      </w:rPr>
    </w:lvl>
    <w:lvl w:ilvl="3">
      <w:start w:val="1"/>
      <w:numFmt w:val="decimal"/>
      <w:pStyle w:val="Annexure2"/>
      <w:lvlText w:val="%3.%4"/>
      <w:lvlJc w:val="left"/>
      <w:pPr>
        <w:tabs>
          <w:tab w:val="num" w:pos="851"/>
        </w:tabs>
        <w:ind w:left="851" w:hanging="851"/>
      </w:pPr>
      <w:rPr>
        <w:rFonts w:hint="default"/>
      </w:rPr>
    </w:lvl>
    <w:lvl w:ilvl="4">
      <w:start w:val="1"/>
      <w:numFmt w:val="decimal"/>
      <w:pStyle w:val="Annexure3"/>
      <w:lvlText w:val="%3.%4.%5"/>
      <w:lvlJc w:val="left"/>
      <w:pPr>
        <w:tabs>
          <w:tab w:val="num" w:pos="851"/>
        </w:tabs>
        <w:ind w:left="851" w:hanging="851"/>
      </w:pPr>
      <w:rPr>
        <w:rFonts w:hint="default"/>
      </w:rPr>
    </w:lvl>
    <w:lvl w:ilvl="5">
      <w:start w:val="1"/>
      <w:numFmt w:val="lowerLetter"/>
      <w:pStyle w:val="Annexure4"/>
      <w:lvlText w:val="(%6)"/>
      <w:lvlJc w:val="left"/>
      <w:pPr>
        <w:tabs>
          <w:tab w:val="num" w:pos="1701"/>
        </w:tabs>
        <w:ind w:left="1701" w:hanging="850"/>
      </w:pPr>
      <w:rPr>
        <w:rFonts w:hint="default"/>
      </w:rPr>
    </w:lvl>
    <w:lvl w:ilvl="6">
      <w:start w:val="1"/>
      <w:numFmt w:val="lowerRoman"/>
      <w:pStyle w:val="Annexure5"/>
      <w:lvlText w:val="(%7)"/>
      <w:lvlJc w:val="left"/>
      <w:pPr>
        <w:tabs>
          <w:tab w:val="num" w:pos="2552"/>
        </w:tabs>
        <w:ind w:left="2552" w:hanging="851"/>
      </w:pPr>
      <w:rPr>
        <w:rFonts w:hint="default"/>
      </w:rPr>
    </w:lvl>
    <w:lvl w:ilvl="7">
      <w:start w:val="1"/>
      <w:numFmt w:val="lowerLetter"/>
      <w:pStyle w:val="Annexure6"/>
      <w:lvlText w:val="(%8%8)"/>
      <w:lvlJc w:val="left"/>
      <w:pPr>
        <w:tabs>
          <w:tab w:val="num" w:pos="3402"/>
        </w:tabs>
        <w:ind w:left="3402" w:hanging="85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7E060653"/>
    <w:multiLevelType w:val="multilevel"/>
    <w:tmpl w:val="CA32937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58459059">
    <w:abstractNumId w:val="1"/>
  </w:num>
  <w:num w:numId="2" w16cid:durableId="242877661">
    <w:abstractNumId w:val="2"/>
  </w:num>
  <w:num w:numId="3" w16cid:durableId="138139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TMS_Template_ID" w:val="0"/>
  </w:docVars>
  <w:rsids>
    <w:rsidRoot w:val="002A1A9F"/>
    <w:rsid w:val="00246941"/>
    <w:rsid w:val="002A1A9F"/>
    <w:rsid w:val="008D01FB"/>
    <w:rsid w:val="00921767"/>
    <w:rsid w:val="00A31142"/>
    <w:rsid w:val="00CC5110"/>
    <w:rsid w:val="00E5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A664"/>
  <w15:chartTrackingRefBased/>
  <w15:docId w15:val="{5578DACF-8523-4FA2-8A02-02E98ED4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9F"/>
    <w:pPr>
      <w:spacing w:after="240" w:line="240" w:lineRule="auto"/>
      <w:jc w:val="both"/>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1A9F"/>
    <w:pPr>
      <w:tabs>
        <w:tab w:val="center" w:pos="4153"/>
        <w:tab w:val="right" w:pos="8306"/>
      </w:tabs>
    </w:pPr>
  </w:style>
  <w:style w:type="character" w:customStyle="1" w:styleId="HeaderChar">
    <w:name w:val="Header Char"/>
    <w:basedOn w:val="DefaultParagraphFont"/>
    <w:link w:val="Header"/>
    <w:rsid w:val="002A1A9F"/>
    <w:rPr>
      <w:rFonts w:ascii="Times New Roman" w:eastAsia="Times New Roman" w:hAnsi="Times New Roman" w:cs="Times New Roman"/>
      <w:szCs w:val="24"/>
      <w:lang w:eastAsia="en-GB"/>
    </w:rPr>
  </w:style>
  <w:style w:type="paragraph" w:customStyle="1" w:styleId="AnnexureTitle">
    <w:name w:val="Annexure Title"/>
    <w:basedOn w:val="Normal"/>
    <w:next w:val="Annexure1"/>
    <w:rsid w:val="002A1A9F"/>
    <w:pPr>
      <w:numPr>
        <w:numId w:val="1"/>
      </w:numPr>
      <w:jc w:val="center"/>
    </w:pPr>
  </w:style>
  <w:style w:type="paragraph" w:customStyle="1" w:styleId="Annexure1">
    <w:name w:val="Annexure 1"/>
    <w:basedOn w:val="Normal"/>
    <w:rsid w:val="002A1A9F"/>
    <w:pPr>
      <w:numPr>
        <w:ilvl w:val="2"/>
        <w:numId w:val="1"/>
      </w:numPr>
    </w:pPr>
  </w:style>
  <w:style w:type="paragraph" w:customStyle="1" w:styleId="Annexure2">
    <w:name w:val="Annexure 2"/>
    <w:basedOn w:val="Normal"/>
    <w:rsid w:val="002A1A9F"/>
    <w:pPr>
      <w:numPr>
        <w:ilvl w:val="3"/>
        <w:numId w:val="1"/>
      </w:numPr>
    </w:pPr>
  </w:style>
  <w:style w:type="paragraph" w:customStyle="1" w:styleId="Annexure3">
    <w:name w:val="Annexure 3"/>
    <w:basedOn w:val="Normal"/>
    <w:rsid w:val="002A1A9F"/>
    <w:pPr>
      <w:numPr>
        <w:ilvl w:val="4"/>
        <w:numId w:val="1"/>
      </w:numPr>
    </w:pPr>
  </w:style>
  <w:style w:type="paragraph" w:customStyle="1" w:styleId="Annexure4">
    <w:name w:val="Annexure 4"/>
    <w:basedOn w:val="Normal"/>
    <w:rsid w:val="002A1A9F"/>
    <w:pPr>
      <w:numPr>
        <w:ilvl w:val="5"/>
        <w:numId w:val="1"/>
      </w:numPr>
    </w:pPr>
  </w:style>
  <w:style w:type="paragraph" w:customStyle="1" w:styleId="Annexure5">
    <w:name w:val="Annexure 5"/>
    <w:basedOn w:val="Normal"/>
    <w:rsid w:val="002A1A9F"/>
    <w:pPr>
      <w:numPr>
        <w:ilvl w:val="6"/>
        <w:numId w:val="1"/>
      </w:numPr>
    </w:pPr>
  </w:style>
  <w:style w:type="paragraph" w:customStyle="1" w:styleId="Annexure6">
    <w:name w:val="Annexure 6"/>
    <w:basedOn w:val="Normal"/>
    <w:rsid w:val="002A1A9F"/>
    <w:pPr>
      <w:numPr>
        <w:ilvl w:val="7"/>
        <w:numId w:val="1"/>
      </w:numPr>
    </w:pPr>
  </w:style>
  <w:style w:type="paragraph" w:customStyle="1" w:styleId="AnnexurePart">
    <w:name w:val="Annexure Part"/>
    <w:basedOn w:val="Normal"/>
    <w:rsid w:val="002A1A9F"/>
    <w:pPr>
      <w:numPr>
        <w:ilvl w:val="1"/>
        <w:numId w:val="1"/>
      </w:numPr>
      <w:jc w:val="center"/>
    </w:pPr>
    <w:rPr>
      <w:b/>
    </w:rPr>
  </w:style>
  <w:style w:type="paragraph" w:styleId="BodyText">
    <w:name w:val="Body Text"/>
    <w:link w:val="BodyTextChar"/>
    <w:rsid w:val="00E517BC"/>
    <w:pPr>
      <w:spacing w:after="240" w:line="240" w:lineRule="auto"/>
      <w:jc w:val="both"/>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E517BC"/>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3511</Characters>
  <Application>Microsoft Office Word</Application>
  <DocSecurity>0</DocSecurity>
  <Lines>29</Lines>
  <Paragraphs>8</Paragraphs>
  <ScaleCrop>false</ScaleCrop>
  <Company>Irwin Mitchell LLP</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Thompson</dc:creator>
  <cp:keywords/>
  <dc:description/>
  <cp:lastModifiedBy>Rosie Young</cp:lastModifiedBy>
  <cp:revision>4</cp:revision>
  <dcterms:created xsi:type="dcterms:W3CDTF">2024-02-22T09:45:00Z</dcterms:created>
  <dcterms:modified xsi:type="dcterms:W3CDTF">2024-02-22T10:21:00Z</dcterms:modified>
</cp:coreProperties>
</file>